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A9BA5B" w14:textId="77777777" w:rsidR="00F44F3A" w:rsidRDefault="00F44F3A" w:rsidP="00F44F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315F0A41" w14:textId="77777777" w:rsidR="00F44F3A" w:rsidRDefault="00F44F3A" w:rsidP="00F44F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2619273F" w14:textId="77777777" w:rsidR="00F44F3A" w:rsidRDefault="00F44F3A" w:rsidP="00F44F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2E03683D" w14:textId="77777777" w:rsidR="00F44F3A" w:rsidRPr="00B36F25" w:rsidRDefault="00F44F3A" w:rsidP="00F44F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53C2C985" w14:textId="77777777" w:rsidR="00F44F3A" w:rsidRPr="00E008FC" w:rsidRDefault="00F44F3A" w:rsidP="00F44F3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0C87A968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4B7AB7FF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3DF19AD6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78CDDE7A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0CDCED41" w14:textId="77777777" w:rsidR="00B32C0A" w:rsidRPr="00E008FC" w:rsidRDefault="00B32C0A" w:rsidP="00B32C0A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</w:p>
    <w:p w14:paraId="5B50DDC8" w14:textId="77777777" w:rsidR="00F44F3A" w:rsidRPr="00DA4A92" w:rsidRDefault="00F44F3A" w:rsidP="00F44F3A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A4A92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ДИСЦИПЛИНЫ</w:t>
      </w:r>
    </w:p>
    <w:p w14:paraId="4CB1B9F1" w14:textId="77777777" w:rsidR="00172F45" w:rsidRPr="00E008FC" w:rsidRDefault="00172F45" w:rsidP="00172F45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«</w:t>
      </w:r>
      <w:r w:rsidRPr="00E008FC">
        <w:rPr>
          <w:rFonts w:ascii="Times New Roman" w:hAnsi="Times New Roman" w:cs="Times New Roman"/>
          <w:b/>
          <w:sz w:val="28"/>
          <w:szCs w:val="28"/>
        </w:rPr>
        <w:t>К.М.04.ДВ.01.02 Технологии виртуальной и дополненной реальности в образовании»</w:t>
      </w:r>
    </w:p>
    <w:p w14:paraId="47BE2B55" w14:textId="77777777" w:rsidR="00F44F3A" w:rsidRPr="00E008FC" w:rsidRDefault="00F44F3A" w:rsidP="00F44F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65913950" w14:textId="77777777" w:rsidR="00F44F3A" w:rsidRPr="004B02BE" w:rsidRDefault="00F44F3A" w:rsidP="00F44F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0F509F50" w14:textId="77777777" w:rsidR="00F44F3A" w:rsidRPr="004B02BE" w:rsidRDefault="00F44F3A" w:rsidP="00F44F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35C447" w14:textId="77777777" w:rsidR="004E6E10" w:rsidRDefault="004E6E10" w:rsidP="00F44F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6E10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48F211ED" w14:textId="32A00D94" w:rsidR="00F44F3A" w:rsidRPr="00BB1240" w:rsidRDefault="00F44F3A" w:rsidP="00F44F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09A693A2" w14:textId="77777777" w:rsidR="00F44F3A" w:rsidRPr="00BB1240" w:rsidRDefault="00F44F3A" w:rsidP="00F44F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4AA7E5" w14:textId="77777777" w:rsidR="00172F45" w:rsidRPr="00F44F3A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17D296" w14:textId="77777777" w:rsidR="00172F45" w:rsidRPr="00F44F3A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7F68888" w14:textId="77777777" w:rsidR="00172F45" w:rsidRPr="00F44F3A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E07A30" w14:textId="77777777" w:rsidR="00172F45" w:rsidRPr="00F44F3A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BC406F" w14:textId="77777777" w:rsidR="00172F45" w:rsidRPr="00F44F3A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009041" w14:textId="77777777" w:rsidR="00172F45" w:rsidRPr="00F44F3A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AAF4B7" w14:textId="77777777" w:rsidR="00172F45" w:rsidRPr="00F44F3A" w:rsidRDefault="00172F45" w:rsidP="000D3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7AE7EC" w14:textId="77777777" w:rsidR="00172F45" w:rsidRPr="00F44F3A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9202199" w14:textId="77777777" w:rsidR="00172F45" w:rsidRPr="00F44F3A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B5D4C2" w14:textId="77777777" w:rsidR="00172F45" w:rsidRPr="00F44F3A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AFD8B7" w14:textId="77777777" w:rsidR="00172F45" w:rsidRPr="00F44F3A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719ADD6" w14:textId="77777777" w:rsidR="00172F45" w:rsidRPr="00E008FC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8FC">
        <w:rPr>
          <w:rFonts w:ascii="Times New Roman" w:hAnsi="Times New Roman" w:cs="Times New Roman"/>
          <w:sz w:val="28"/>
          <w:szCs w:val="28"/>
        </w:rPr>
        <w:t>Москва</w:t>
      </w:r>
    </w:p>
    <w:p w14:paraId="6F2EBDE9" w14:textId="5D2E555F" w:rsidR="00B32C0A" w:rsidRPr="00F44F3A" w:rsidRDefault="00014A27" w:rsidP="00172F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014A2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81A9B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EB4241" w:rsidRPr="004B02B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F44F3A">
        <w:rPr>
          <w:rFonts w:ascii="Times New Roman" w:hAnsi="Times New Roman" w:cs="Times New Roman"/>
          <w:sz w:val="28"/>
          <w:szCs w:val="28"/>
        </w:rPr>
        <w:t>5</w:t>
      </w:r>
    </w:p>
    <w:p w14:paraId="6F38854F" w14:textId="77777777" w:rsidR="00B32C0A" w:rsidRPr="00E008FC" w:rsidRDefault="00B32C0A" w:rsidP="00B32C0A">
      <w:pPr>
        <w:rPr>
          <w:rFonts w:ascii="Times New Roman" w:eastAsiaTheme="minorEastAsia" w:hAnsi="Times New Roman" w:cs="Times New Roman"/>
          <w:sz w:val="28"/>
          <w:szCs w:val="28"/>
          <w:lang w:val="en-US" w:bidi="en-US"/>
        </w:rPr>
      </w:pPr>
      <w:r w:rsidRPr="00E008FC">
        <w:rPr>
          <w:rFonts w:ascii="Times New Roman" w:eastAsiaTheme="minorEastAsia" w:hAnsi="Times New Roman" w:cs="Times New Roman"/>
          <w:sz w:val="28"/>
          <w:szCs w:val="28"/>
          <w:lang w:val="en-US" w:bidi="en-US"/>
        </w:rPr>
        <w:br w:type="page"/>
      </w:r>
    </w:p>
    <w:p w14:paraId="665F16AA" w14:textId="77777777" w:rsidR="00014A27" w:rsidRPr="00F44F3A" w:rsidRDefault="00B32C0A" w:rsidP="00F44F3A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44F3A">
        <w:rPr>
          <w:rFonts w:ascii="Times New Roman" w:hAnsi="Times New Roman"/>
          <w:b/>
          <w:sz w:val="24"/>
          <w:szCs w:val="24"/>
          <w:lang w:val="ru-RU"/>
        </w:rPr>
        <w:lastRenderedPageBreak/>
        <w:t>Наименование дисциплины</w:t>
      </w:r>
      <w:r w:rsidR="00172F45" w:rsidRPr="00F44F3A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172F45" w:rsidRPr="00F44F3A">
        <w:rPr>
          <w:rFonts w:ascii="Times New Roman" w:hAnsi="Times New Roman" w:cs="Times New Roman"/>
          <w:sz w:val="24"/>
          <w:szCs w:val="24"/>
          <w:lang w:val="ru-RU"/>
        </w:rPr>
        <w:t>«К.М.04.ДВ.01.02 Технологии виртуальной и дополненной реальности в образовании»</w:t>
      </w:r>
    </w:p>
    <w:p w14:paraId="68F57868" w14:textId="3DE9C7ED" w:rsidR="00CE07FD" w:rsidRPr="00CE07FD" w:rsidRDefault="00B32C0A" w:rsidP="00F44F3A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Место дисциплины в структуре</w:t>
      </w:r>
      <w:r w:rsidR="00795087" w:rsidRPr="00014A27">
        <w:rPr>
          <w:rFonts w:ascii="Times New Roman" w:hAnsi="Times New Roman"/>
          <w:b/>
          <w:sz w:val="24"/>
          <w:szCs w:val="24"/>
          <w:lang w:val="ru-RU"/>
        </w:rPr>
        <w:t xml:space="preserve"> образовательной </w:t>
      </w:r>
      <w:r w:rsidRPr="00014A27">
        <w:rPr>
          <w:rFonts w:ascii="Times New Roman" w:hAnsi="Times New Roman"/>
          <w:b/>
          <w:sz w:val="24"/>
          <w:szCs w:val="24"/>
          <w:lang w:val="ru-RU"/>
        </w:rPr>
        <w:t>программы</w:t>
      </w:r>
      <w:r w:rsidRPr="00014A2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B20D42" w:rsidRPr="00014A27">
        <w:rPr>
          <w:rFonts w:ascii="Times New Roman" w:hAnsi="Times New Roman"/>
          <w:sz w:val="24"/>
          <w:szCs w:val="24"/>
          <w:lang w:val="ru-RU"/>
        </w:rPr>
        <w:t>Часть, формируемая участниками образовательных отношений</w:t>
      </w:r>
      <w:r w:rsidR="00375043" w:rsidRPr="00014A2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7EFD2734" w14:textId="77777777" w:rsidR="00F44F3A" w:rsidRDefault="00B20D42" w:rsidP="00F44F3A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CE07FD">
        <w:rPr>
          <w:rFonts w:ascii="Times New Roman" w:hAnsi="Times New Roman"/>
          <w:sz w:val="24"/>
          <w:szCs w:val="24"/>
        </w:rPr>
        <w:t>Является дисциплиной модуля «К.М.04 Цифровые и образовательные ресурсы педагогического дизайна»</w:t>
      </w:r>
    </w:p>
    <w:p w14:paraId="2C192944" w14:textId="538DB8F3" w:rsidR="00014A27" w:rsidRPr="00CE07FD" w:rsidRDefault="00645C9A" w:rsidP="00F44F3A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F44F3A">
        <w:rPr>
          <w:rFonts w:ascii="Times New Roman" w:eastAsiaTheme="minorEastAsia" w:hAnsi="Times New Roman"/>
          <w:sz w:val="24"/>
          <w:szCs w:val="24"/>
          <w:lang w:bidi="en-US"/>
        </w:rPr>
        <w:t>Изучается: 3 семестр</w:t>
      </w:r>
      <w:r w:rsidR="00B32C0A" w:rsidRPr="00F44F3A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5C50D65D" w14:textId="77777777" w:rsidR="00172F45" w:rsidRPr="00014A27" w:rsidRDefault="00B32C0A" w:rsidP="00F44F3A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Перечень планируемых результатов обучения по дисциплине, соотнесенных с планируемыми результатами освоения программы:</w:t>
      </w:r>
      <w:r w:rsidR="00172F45" w:rsidRPr="00014A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243CA4A0" w14:textId="77777777" w:rsidR="00390FAC" w:rsidRPr="00C1394D" w:rsidRDefault="00390FAC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образовательной программы - компетенции выпускников, в формировании которых участвует дисциплина:</w:t>
      </w:r>
    </w:p>
    <w:p w14:paraId="6CD391E0" w14:textId="77777777" w:rsidR="00F44F3A" w:rsidRDefault="00FF1229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и реализовывать содержание учебных дисциплин, адаптировать и применять современные подходы и методы обучения, образовательные технологии (ПК-1.1)</w:t>
      </w:r>
    </w:p>
    <w:p w14:paraId="370C9BC6" w14:textId="77777777" w:rsidR="00F44F3A" w:rsidRDefault="00FF1229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и применять цифровые ресурсы и компоненты цифровой образовательной среды для проектирования и реализации образовательной деятельности, оценки образовательных достижений обучающихся (ПК-1.2)</w:t>
      </w:r>
    </w:p>
    <w:p w14:paraId="35BF4022" w14:textId="050C1D70" w:rsidR="00F44F3A" w:rsidRDefault="00FF1229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систематизировать, распространять и обобщать отечественную и зарубежную практику применения современных концепции обучения для решения конкретных методических задач (ПК-3.2)</w:t>
      </w:r>
    </w:p>
    <w:p w14:paraId="7E4E3D2F" w14:textId="62D48EA2" w:rsidR="00FF1229" w:rsidRPr="00F44F3A" w:rsidRDefault="00FF1229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определять и реализовывать приоритеты собственной деятельности и способы ее совершенствования на основе самооценки (УК-6)</w:t>
      </w:r>
    </w:p>
    <w:p w14:paraId="1A8E2033" w14:textId="77777777" w:rsidR="00FF1229" w:rsidRPr="00FF1229" w:rsidRDefault="00FF1229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975FC33" w14:textId="77777777" w:rsidR="00390FAC" w:rsidRPr="00C1394D" w:rsidRDefault="00390FAC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по дисциплине, обеспечивающие достижение планируемых результатов освоения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представлены в виде следующего комплекса 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</w:t>
      </w:r>
      <w:r w:rsidR="00355C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торов</w:t>
      </w: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1E5908CC" w14:textId="77777777" w:rsidR="00390FAC" w:rsidRDefault="00390FAC" w:rsidP="00390FA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8B32C89" w14:textId="77777777" w:rsidR="00390FAC" w:rsidRDefault="00390FAC" w:rsidP="00390FAC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58DA7122" w14:textId="77777777" w:rsidR="00F44F3A" w:rsidRDefault="00FF1229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содержание современного предметного образования и особенности междисциплинарного контекста образования</w:t>
      </w:r>
    </w:p>
    <w:p w14:paraId="57A12F5A" w14:textId="77777777" w:rsidR="00F44F3A" w:rsidRDefault="00FF1229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требования методического обеспечения образовательной деятельности и проектирования образовательного маршрута</w:t>
      </w:r>
    </w:p>
    <w:p w14:paraId="3C4F8E81" w14:textId="77777777" w:rsidR="00F44F3A" w:rsidRDefault="00FF1229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нормативные требования и алгоритмы проектирования учебных дисциплин и моделей предметного образования</w:t>
      </w:r>
    </w:p>
    <w:p w14:paraId="45A7CBDB" w14:textId="77777777" w:rsidR="00F44F3A" w:rsidRDefault="00FF1229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современные подходы к проектированию и реализации образовательных ресурсов, в том числе, цифровых</w:t>
      </w:r>
    </w:p>
    <w:p w14:paraId="7442B9E0" w14:textId="77777777" w:rsidR="00F44F3A" w:rsidRDefault="00FF1229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обработки данных и администрирования электронных образовательных ресурсов</w:t>
      </w:r>
    </w:p>
    <w:p w14:paraId="0F4527F8" w14:textId="77777777" w:rsidR="00F44F3A" w:rsidRDefault="00FF1229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проектирования архитектуры компьютерных обучающих систем, включая экспертные обучающие системы</w:t>
      </w:r>
    </w:p>
    <w:p w14:paraId="2CA5711C" w14:textId="77777777" w:rsidR="00F44F3A" w:rsidRDefault="00FF1229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анализа, проектирования, разработки, реализации, оценки эффективности электронных средств обучения с точки зрения педагогики, технологии и организации</w:t>
      </w:r>
    </w:p>
    <w:p w14:paraId="6CC066F9" w14:textId="06595884" w:rsidR="00FF1229" w:rsidRDefault="00FF1229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знает современные ориентиры развития российского и зарубежного образования в плане образовательных подходов к обучению и закономерностей конструктивно-планирующей и обучающей деятельности, источники научной информации, необходимой для обновления содержания образования и трансформации процесса обучения</w:t>
      </w:r>
    </w:p>
    <w:p w14:paraId="2C3B4B2E" w14:textId="77777777" w:rsidR="00FF1229" w:rsidRDefault="00FF1229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9BFECC3" w14:textId="77777777" w:rsidR="00390FAC" w:rsidRDefault="00390FAC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49C81B69" w14:textId="77777777" w:rsidR="00F44F3A" w:rsidRDefault="00B856BD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разрабатывать образовательные программы, программы дисциплин предметного содержания</w:t>
      </w:r>
    </w:p>
    <w:p w14:paraId="14B79213" w14:textId="77777777" w:rsidR="00F44F3A" w:rsidRDefault="00B856BD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проектировать содержание различных моделей предметного образования и применять их в образовательной практике</w:t>
      </w:r>
    </w:p>
    <w:p w14:paraId="2A3BB12D" w14:textId="77777777" w:rsidR="00F44F3A" w:rsidRDefault="00B856BD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применять принципы междисциплинарного подхода в образовании при проектировании содержания предметного образования</w:t>
      </w:r>
    </w:p>
    <w:p w14:paraId="1A3CE882" w14:textId="77777777" w:rsidR="00F44F3A" w:rsidRDefault="00B856BD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проектировать архитектуру компьютерных обучающих систем, включая экспертные обучающие системы</w:t>
      </w:r>
    </w:p>
    <w:p w14:paraId="7C793676" w14:textId="74459DDC" w:rsidR="00F44F3A" w:rsidRDefault="00B856BD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выполнять анализ, классификацию и отбор информационных технологии и тенденции их развития для решения прикладных задач</w:t>
      </w:r>
    </w:p>
    <w:p w14:paraId="6604E439" w14:textId="77777777" w:rsidR="00F44F3A" w:rsidRDefault="00B856BD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проводить анализ, проектирование, разработку, реализацию, оценку эффективности цифровых образовательных ресурсов и систем дистанционного обучения с точки зрения педагогики, технологии и организации</w:t>
      </w:r>
    </w:p>
    <w:p w14:paraId="52EAF8DD" w14:textId="64B44EF3" w:rsidR="00FF1229" w:rsidRPr="00D5002E" w:rsidRDefault="00B856BD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обозначать перспективы развития учебного процесса и образовательной системы в целом, исходя из анализа требовании образовательных стандартов к результатам обучения и состояния методической системы</w:t>
      </w:r>
    </w:p>
    <w:p w14:paraId="1B5A1213" w14:textId="77777777" w:rsidR="00D5002E" w:rsidRDefault="00D5002E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97429EF" w14:textId="77777777" w:rsidR="00390FAC" w:rsidRDefault="00603E25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Навыков</w:t>
      </w:r>
      <w:r w:rsidR="0039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6883357B" w14:textId="77777777" w:rsidR="00F44F3A" w:rsidRDefault="00FF1229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44F3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проектирования учебных дисциплин и моделей предметного образования разного уровня, в том числе в междисциплинарном контексте</w:t>
      </w:r>
    </w:p>
    <w:p w14:paraId="27306AB4" w14:textId="77777777" w:rsidR="00F44F3A" w:rsidRDefault="00FF1229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44F3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разработки и применения цифровых ресурсов и компонентов цифровой образовательной среды для проектирования и реализации образовательной деятельности, оценки образовательных достижений обучающихся</w:t>
      </w:r>
    </w:p>
    <w:p w14:paraId="28799728" w14:textId="077A47BF" w:rsidR="00D13EB6" w:rsidRPr="00F44F3A" w:rsidRDefault="00FF1229" w:rsidP="00F44F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44F3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систематизации, распространения и обобщение отечественной и зарубежной практики применения современных концепции обучения для решения конкретных методических задач</w:t>
      </w:r>
    </w:p>
    <w:p w14:paraId="5BA8B17F" w14:textId="77777777" w:rsidR="00D5002E" w:rsidRPr="00E008FC" w:rsidRDefault="00D5002E" w:rsidP="00D5002E">
      <w:pPr>
        <w:widowControl w:val="0"/>
        <w:spacing w:after="120"/>
        <w:rPr>
          <w:rFonts w:ascii="Times New Roman" w:hAnsi="Times New Roman" w:cs="Times New Roman"/>
          <w:sz w:val="24"/>
          <w:szCs w:val="24"/>
        </w:rPr>
      </w:pPr>
    </w:p>
    <w:p w14:paraId="71AE386A" w14:textId="77777777" w:rsidR="00B32C0A" w:rsidRPr="00014A27" w:rsidRDefault="00B32C0A" w:rsidP="00014A27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Объем дисциплины по видам учебной работы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AF0C96" w14:paraId="13D93F4C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3B72E32" w14:textId="77777777" w:rsidR="00AF0C96" w:rsidRDefault="007D5A0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5741F62" w14:textId="77777777" w:rsidR="00AF0C96" w:rsidRDefault="007D5A0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2E4F008" w14:textId="77777777" w:rsidR="00AF0C96" w:rsidRDefault="007D5A0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Семестры</w:t>
            </w:r>
          </w:p>
        </w:tc>
      </w:tr>
      <w:tr w:rsidR="00AF0C96" w14:paraId="7CDC5A2D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5DF8AA" w14:textId="77777777" w:rsidR="00AF0C96" w:rsidRDefault="00AF0C96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195220" w14:textId="77777777" w:rsidR="00AF0C96" w:rsidRDefault="00AF0C96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6704A39" w14:textId="77777777" w:rsidR="00AF0C96" w:rsidRDefault="007D5A0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F0C96" w14:paraId="08E9AA94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C7C6649" w14:textId="77777777" w:rsidR="00AF0C96" w:rsidRDefault="007D5A0F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B6CD49D" w14:textId="77777777" w:rsidR="00AF0C96" w:rsidRDefault="007D5A0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925598F" w14:textId="77777777" w:rsidR="00AF0C96" w:rsidRDefault="007D5A0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AF0C96" w14:paraId="16FD6183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741AB43" w14:textId="77777777" w:rsidR="00AF0C96" w:rsidRDefault="007D5A0F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Лекционные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D53E55B" w14:textId="77777777" w:rsidR="00AF0C96" w:rsidRDefault="007D5A0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692C0DB" w14:textId="77777777" w:rsidR="00AF0C96" w:rsidRDefault="007D5A0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F0C96" w14:paraId="203FFA44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1928ACD" w14:textId="77777777" w:rsidR="00AF0C96" w:rsidRDefault="007D5A0F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DE39465" w14:textId="77777777" w:rsidR="00AF0C96" w:rsidRDefault="007D5A0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EC0A9D3" w14:textId="77777777" w:rsidR="00AF0C96" w:rsidRDefault="007D5A0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AF0C96" w14:paraId="5698E24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170CAC9" w14:textId="77777777" w:rsidR="00AF0C96" w:rsidRDefault="007D5A0F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F2050D1" w14:textId="77777777" w:rsidR="00AF0C96" w:rsidRDefault="007D5A0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5C94CEC" w14:textId="77777777" w:rsidR="00AF0C96" w:rsidRDefault="007D5A0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</w:tr>
      <w:tr w:rsidR="00AF0C96" w14:paraId="673E1308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22CE6BA" w14:textId="77777777" w:rsidR="00AF0C96" w:rsidRDefault="007D5A0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F9C44DC" w14:textId="77777777" w:rsidR="00AF0C96" w:rsidRDefault="007D5A0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90A9D37" w14:textId="77777777" w:rsidR="00AF0C96" w:rsidRDefault="007D5A0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</w:tr>
    </w:tbl>
    <w:p w14:paraId="536D01C2" w14:textId="77777777" w:rsidR="00D13EB6" w:rsidRPr="00E008FC" w:rsidRDefault="00D13EB6" w:rsidP="00A2768A">
      <w:pPr>
        <w:rPr>
          <w:rFonts w:ascii="Times New Roman" w:hAnsi="Times New Roman" w:cs="Times New Roman"/>
          <w:sz w:val="24"/>
          <w:szCs w:val="24"/>
        </w:rPr>
      </w:pPr>
    </w:p>
    <w:p w14:paraId="17E93FE1" w14:textId="77777777" w:rsidR="00B32C0A" w:rsidRPr="00014A27" w:rsidRDefault="006C307E" w:rsidP="00014A27">
      <w:pPr>
        <w:pStyle w:val="ae"/>
        <w:numPr>
          <w:ilvl w:val="0"/>
          <w:numId w:val="9"/>
        </w:numPr>
        <w:spacing w:before="120" w:after="120"/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14:paraId="6A444A64" w14:textId="77777777" w:rsidR="00B32C0A" w:rsidRDefault="006C307E" w:rsidP="00014A27">
      <w:pPr>
        <w:pStyle w:val="ae"/>
        <w:numPr>
          <w:ilvl w:val="1"/>
          <w:numId w:val="9"/>
        </w:numPr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разделов дисциплины</w:t>
      </w:r>
    </w:p>
    <w:p w14:paraId="58E6CC3F" w14:textId="77777777" w:rsidR="00AF0C96" w:rsidRDefault="007D5A0F">
      <w:pPr>
        <w:spacing w:before="319" w:after="319" w:line="240" w:lineRule="auto"/>
        <w:outlineLvl w:val="3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Семестр 3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1961"/>
        <w:gridCol w:w="3822"/>
        <w:gridCol w:w="1834"/>
        <w:gridCol w:w="640"/>
        <w:gridCol w:w="550"/>
        <w:gridCol w:w="536"/>
      </w:tblGrid>
      <w:tr w:rsidR="00AF0C96" w14:paraId="649B9566" w14:textId="77777777">
        <w:tc>
          <w:tcPr>
            <w:tcW w:w="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93678A3" w14:textId="77777777" w:rsidR="00AF0C96" w:rsidRDefault="007D5A0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2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9BEC056" w14:textId="77777777" w:rsidR="00AF0C96" w:rsidRDefault="007D5A0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5E562C9" w14:textId="77777777" w:rsidR="00AF0C96" w:rsidRDefault="007D5A0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час (без контроля и консультаций)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C0B6DB2" w14:textId="77777777" w:rsidR="00AF0C96" w:rsidRDefault="007D5A0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D7C13BC" w14:textId="77777777" w:rsidR="00AF0C96" w:rsidRDefault="007D5A0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C0E1DD8" w14:textId="77777777" w:rsidR="00AF0C96" w:rsidRDefault="007D5A0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AF0C96" w14:paraId="1645DEB6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FBF5128" w14:textId="77777777" w:rsidR="00AF0C96" w:rsidRDefault="007D5A0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сведения о технологиях виртуальной и дополненной реальности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99942F9" w14:textId="77777777" w:rsidR="00AF0C96" w:rsidRDefault="007D5A0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 смешанной (гибридной) реальности, или виртуального континуума. Промежуточными звеньями модели смешанной реальности: дополненная реальность и дополненная виртуальность (дополненная реальность ближе к реальному миру, а дополненная виртуальность – ближе к виртуальному). Основные элементы модели смешанной (гибридной) реальности: полная реальность (привычный мир, который нас окружает); виртуальная реальность (цифровой мир, полностью созданный с помощью современных компьютерных технологий); дополненная реальность (реальный мир, который дополняется виртуальными элементами и сенсорными данными); дополненная виртуальность (виртуальный мир, который дополняется физическими элементами реального мира). Принципиальные различия между виртуальной и дополненной реальностью. Технология виртуальной и дополненной реальности. Особенности применения технологии виртуальной и дополненной реальности в образовании.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7AB2352" w14:textId="77777777" w:rsidR="00AF0C96" w:rsidRDefault="007D5A0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B76EAF6" w14:textId="77777777" w:rsidR="00AF0C96" w:rsidRDefault="007D5A0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C20C80B" w14:textId="77777777" w:rsidR="00AF0C96" w:rsidRDefault="007D5A0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0A71E65" w14:textId="77777777" w:rsidR="00AF0C96" w:rsidRDefault="007D5A0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AF0C96" w14:paraId="5677275A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17DB3AD" w14:textId="77777777" w:rsidR="00AF0C96" w:rsidRDefault="007D5A0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Устройства и принципы технологии виртуальной и дополненной реальности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E62B93C" w14:textId="77777777" w:rsidR="00AF0C96" w:rsidRDefault="007D5A0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Виртуальная и дополненная реальность (VR и AR): исторический экскурс и технологическое развитие. Устройства виртуальной реальности: костюмы виртуальной реальности, шлемы и очки виртуальной реальности, перчатки виртуальной реальности, комнаты виртуальной реальности. Техническое обеспечение и технологические регламенты использования оборудования виртуальной реальности. Устройства дополненной реальности: умные очки и шлемы, использование мобильных устройств, интерактивные киоски и стенды. Техническое обеспечение и технологические регламенты использования оборудования дополненной реальности. Регламент работы с оборудованием виртуальной и дополненной реальности (VR и AR) в условиях образовательной организации общего и дополнительного образования.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C68EDEA" w14:textId="77777777" w:rsidR="00AF0C96" w:rsidRDefault="007D5A0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07C0FE8" w14:textId="77777777" w:rsidR="00AF0C96" w:rsidRDefault="007D5A0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27B38AE" w14:textId="77777777" w:rsidR="00AF0C96" w:rsidRDefault="007D5A0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C3A5FBA" w14:textId="77777777" w:rsidR="00AF0C96" w:rsidRDefault="007D5A0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AF0C96" w14:paraId="5EA7B9A0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42D9E28" w14:textId="77777777" w:rsidR="00AF0C96" w:rsidRDefault="007D5A0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технологий виртуальной и дополненной реальности в образовательном процессе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519450A" w14:textId="77777777" w:rsidR="00AF0C96" w:rsidRDefault="007D5A0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Применение технологии виртуальной и дополненной реальности для повышения степени вовлеченности обучающегося на уроке/занятии. Трехмерная графика для повышения наглядности и уровня интерактивности учебных моделей сложных явлений, процессов или объектов. Возможность максимальной вовлеченности обучающихся в управление изучения учебных объектов с точки зрения их виртуализации. Симуляция реального процесса или изучаемого явления. Виртуальные тренажеры как эффективные технические средства обучения. Проекты виртуального моделирования реальности как учебные (с позиции обучающегося и обучаемого). Успешные практики применения технологий виртуальной и дополненной реальности в образовательном процессе (проведение медицинских операций, технология компьютерного зрения, системы распознавания голоса и т.п.)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57A68AC" w14:textId="77777777" w:rsidR="00AF0C96" w:rsidRDefault="007D5A0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40E78BD" w14:textId="77777777" w:rsidR="00AF0C96" w:rsidRDefault="007D5A0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A3A8D81" w14:textId="77777777" w:rsidR="00AF0C96" w:rsidRDefault="007D5A0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3535318" w14:textId="77777777" w:rsidR="00AF0C96" w:rsidRDefault="007D5A0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</w:tbl>
    <w:p w14:paraId="63891D58" w14:textId="77777777" w:rsidR="008A6B68" w:rsidRPr="00FE5AFB" w:rsidRDefault="008A6B68" w:rsidP="00FE5AFB">
      <w:pPr>
        <w:rPr>
          <w:rFonts w:ascii="Times New Roman" w:hAnsi="Times New Roman" w:cs="Times New Roman"/>
          <w:b/>
          <w:sz w:val="24"/>
          <w:szCs w:val="24"/>
        </w:rPr>
      </w:pPr>
    </w:p>
    <w:p w14:paraId="61811F18" w14:textId="77777777" w:rsidR="006C307E" w:rsidRPr="00014A27" w:rsidRDefault="006C307E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A27">
        <w:rPr>
          <w:rFonts w:ascii="Times New Roman" w:eastAsia="Times New Roman" w:hAnsi="Times New Roman" w:cs="Times New Roman"/>
          <w:b/>
          <w:sz w:val="24"/>
          <w:szCs w:val="24"/>
        </w:rPr>
        <w:t>Контроль качества освоения дисциплины</w:t>
      </w:r>
    </w:p>
    <w:p w14:paraId="360BC81A" w14:textId="77777777" w:rsidR="00F44F3A" w:rsidRDefault="006C307E" w:rsidP="00F44F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дисциплины включает в себя текущ</w:t>
      </w:r>
      <w:r w:rsidR="00355C96">
        <w:rPr>
          <w:rFonts w:ascii="Times New Roman" w:eastAsia="Times New Roman" w:hAnsi="Times New Roman" w:cs="Times New Roman"/>
          <w:sz w:val="24"/>
          <w:szCs w:val="24"/>
        </w:rPr>
        <w:t>ий контроль</w:t>
      </w:r>
      <w:r w:rsidRPr="00E008FC">
        <w:rPr>
          <w:rFonts w:ascii="Times New Roman" w:eastAsia="Times New Roman" w:hAnsi="Times New Roman" w:cs="Times New Roman"/>
          <w:sz w:val="24"/>
          <w:szCs w:val="24"/>
        </w:rPr>
        <w:t xml:space="preserve"> и промежуточную аттестацию обучающихся</w:t>
      </w:r>
    </w:p>
    <w:p w14:paraId="47B55E45" w14:textId="77D8AB41" w:rsidR="00355C96" w:rsidRDefault="006C307E" w:rsidP="00F44F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4F3A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 по дисциплине</w:t>
      </w:r>
      <w:r w:rsidR="00984682" w:rsidRPr="00F44F3A">
        <w:rPr>
          <w:rFonts w:ascii="Times New Roman" w:eastAsia="Times New Roman" w:hAnsi="Times New Roman" w:cs="Times New Roman"/>
          <w:sz w:val="24"/>
          <w:szCs w:val="24"/>
        </w:rPr>
        <w:t xml:space="preserve"> проводится </w:t>
      </w:r>
      <w:r w:rsidR="00A44FD5" w:rsidRPr="00F44F3A">
        <w:rPr>
          <w:rFonts w:ascii="Times New Roman" w:eastAsia="Times New Roman" w:hAnsi="Times New Roman" w:cs="Times New Roman"/>
          <w:sz w:val="24"/>
          <w:szCs w:val="24"/>
        </w:rPr>
        <w:t>в форме:</w:t>
      </w:r>
      <w:r w:rsidR="00A44FD5" w:rsidRPr="00F44F3A">
        <w:t xml:space="preserve"> </w:t>
      </w:r>
      <w:r w:rsidR="00A44FD5" w:rsidRPr="00F44F3A">
        <w:rPr>
          <w:rFonts w:ascii="Times New Roman" w:eastAsia="Times New Roman" w:hAnsi="Times New Roman" w:cs="Times New Roman"/>
          <w:sz w:val="24"/>
          <w:szCs w:val="24"/>
        </w:rPr>
        <w:t>Зачет (3 семестр)</w:t>
      </w:r>
    </w:p>
    <w:p w14:paraId="13EE53FC" w14:textId="77777777" w:rsidR="006C307E" w:rsidRDefault="006C307E" w:rsidP="006C30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МГПУ.</w:t>
      </w:r>
      <w:r w:rsidRPr="00E008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6B1D17B" w14:textId="77777777" w:rsidR="00F44F3A" w:rsidRDefault="00F44F3A" w:rsidP="006C30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F7DABD" w14:textId="2A6A3441" w:rsidR="00F44F3A" w:rsidRPr="00F44F3A" w:rsidRDefault="00F44F3A" w:rsidP="00F44F3A">
      <w:pPr>
        <w:pStyle w:val="ae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Фонд оценочных средств</w:t>
      </w:r>
    </w:p>
    <w:p w14:paraId="4D8CADEF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BD97C8" w14:textId="560EC354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Оценочные средства текущего контроля:</w:t>
      </w:r>
    </w:p>
    <w:p w14:paraId="1A74906D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Доклад</w:t>
      </w:r>
    </w:p>
    <w:p w14:paraId="04D564FE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Требования к структуре доклада:</w:t>
      </w:r>
    </w:p>
    <w:p w14:paraId="09900B04" w14:textId="77777777" w:rsidR="00F44F3A" w:rsidRPr="00F44F3A" w:rsidRDefault="00F44F3A" w:rsidP="00F44F3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титульный лист;</w:t>
      </w:r>
    </w:p>
    <w:p w14:paraId="76034867" w14:textId="77777777" w:rsidR="00F44F3A" w:rsidRPr="00F44F3A" w:rsidRDefault="00F44F3A" w:rsidP="00F44F3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план работы с указанием страниц каждого пункта;</w:t>
      </w:r>
    </w:p>
    <w:p w14:paraId="76FDA135" w14:textId="77777777" w:rsidR="00F44F3A" w:rsidRPr="00F44F3A" w:rsidRDefault="00F44F3A" w:rsidP="00F44F3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введение;</w:t>
      </w:r>
    </w:p>
    <w:p w14:paraId="7B1E6FF4" w14:textId="77777777" w:rsidR="00F44F3A" w:rsidRPr="00F44F3A" w:rsidRDefault="00F44F3A" w:rsidP="00F44F3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текстовое изложение материала с необходимыми ссылками на источники, использованные автором;</w:t>
      </w:r>
    </w:p>
    <w:p w14:paraId="59B9CDAA" w14:textId="77777777" w:rsidR="00F44F3A" w:rsidRPr="00F44F3A" w:rsidRDefault="00F44F3A" w:rsidP="00F44F3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заключение;</w:t>
      </w:r>
    </w:p>
    <w:p w14:paraId="4813CD7F" w14:textId="77777777" w:rsidR="00F44F3A" w:rsidRPr="00F44F3A" w:rsidRDefault="00F44F3A" w:rsidP="00F44F3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список использованной литературы и источников;</w:t>
      </w:r>
    </w:p>
    <w:p w14:paraId="3ABF59B4" w14:textId="77777777" w:rsidR="00F44F3A" w:rsidRPr="00F44F3A" w:rsidRDefault="00F44F3A" w:rsidP="00F44F3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приложения, которые состоят из таблиц, диаграмм, графиков, рисунков, схем (необязательная часть реферата).</w:t>
      </w:r>
    </w:p>
    <w:p w14:paraId="59E11CB0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Тематика докладов:</w:t>
      </w:r>
    </w:p>
    <w:p w14:paraId="2C168506" w14:textId="77777777" w:rsidR="00F44F3A" w:rsidRPr="00F44F3A" w:rsidRDefault="00F44F3A" w:rsidP="00F44F3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Модель смешанной реальности и виртуальный континуум: от дополненной реальности до виртуальной.</w:t>
      </w:r>
    </w:p>
    <w:p w14:paraId="76F9FF08" w14:textId="77777777" w:rsidR="00F44F3A" w:rsidRPr="00F44F3A" w:rsidRDefault="00F44F3A" w:rsidP="00F44F3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Исторический экскурс и технологическое развитие VR и AR.</w:t>
      </w:r>
    </w:p>
    <w:p w14:paraId="6FB9DD86" w14:textId="77777777" w:rsidR="00F44F3A" w:rsidRPr="00F44F3A" w:rsidRDefault="00F44F3A" w:rsidP="00F44F3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Устройства виртуальной реальности: шлемы, очки, перчатки, комнаты VR. Технические регламенты использования.</w:t>
      </w:r>
    </w:p>
    <w:p w14:paraId="4874550A" w14:textId="77777777" w:rsidR="00F44F3A" w:rsidRPr="00F44F3A" w:rsidRDefault="00F44F3A" w:rsidP="00F44F3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Устройства дополненной реальности: умные очки, мобильные устройства, интерактивные киоски.</w:t>
      </w:r>
    </w:p>
    <w:p w14:paraId="31EF481C" w14:textId="77777777" w:rsidR="00F44F3A" w:rsidRPr="00F44F3A" w:rsidRDefault="00F44F3A" w:rsidP="00F44F3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Принципиальные различия между виртуальной и дополненной реальностью в педагогическом контексте.</w:t>
      </w:r>
    </w:p>
    <w:p w14:paraId="43AE2E17" w14:textId="77777777" w:rsidR="00F44F3A" w:rsidRPr="00F44F3A" w:rsidRDefault="00F44F3A" w:rsidP="00F44F3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Применение VR для симуляции реальных процессов и изучения сложных явлений.</w:t>
      </w:r>
    </w:p>
    <w:p w14:paraId="0C2B12FB" w14:textId="77777777" w:rsidR="00F44F3A" w:rsidRPr="00F44F3A" w:rsidRDefault="00F44F3A" w:rsidP="00F44F3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AR-технологии как средство повышения наглядности и интерактивности учебных моделей.</w:t>
      </w:r>
    </w:p>
    <w:p w14:paraId="6B83ECDD" w14:textId="77777777" w:rsidR="00F44F3A" w:rsidRPr="00F44F3A" w:rsidRDefault="00F44F3A" w:rsidP="00F44F3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Виртуальные тренажеры как эффективные технические средства обучения.</w:t>
      </w:r>
    </w:p>
    <w:p w14:paraId="3F22D7A4" w14:textId="77777777" w:rsidR="00F44F3A" w:rsidRPr="00F44F3A" w:rsidRDefault="00F44F3A" w:rsidP="00F44F3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Проекты виртуального моделирования реальности в общем и дополнительном образовании.</w:t>
      </w:r>
    </w:p>
    <w:p w14:paraId="36B78412" w14:textId="77777777" w:rsidR="00F44F3A" w:rsidRPr="00F44F3A" w:rsidRDefault="00F44F3A" w:rsidP="00F44F3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Успешные практики применения VR и AR в образовательном процессе (медицина, компьютерное зрение, распознавание голоса).</w:t>
      </w:r>
    </w:p>
    <w:p w14:paraId="39528A0B" w14:textId="77777777" w:rsidR="00F44F3A" w:rsidRPr="00F44F3A" w:rsidRDefault="00F44F3A" w:rsidP="00F44F3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Педагогический дизайн образовательных ресурсов с использованием технологий VR и AR.</w:t>
      </w:r>
    </w:p>
    <w:p w14:paraId="2E86AA3A" w14:textId="77777777" w:rsidR="00F44F3A" w:rsidRPr="00F44F3A" w:rsidRDefault="00F44F3A" w:rsidP="00F44F3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Эргономика и безопасность использования VR/AR оборудования в образовательной организации.</w:t>
      </w:r>
    </w:p>
    <w:p w14:paraId="7F3D51ED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7CEFA6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Критерии оценки доклада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64"/>
        <w:gridCol w:w="5753"/>
        <w:gridCol w:w="1628"/>
      </w:tblGrid>
      <w:tr w:rsidR="00F44F3A" w:rsidRPr="00F44F3A" w14:paraId="014B818A" w14:textId="77777777" w:rsidTr="00E27F64">
        <w:tc>
          <w:tcPr>
            <w:tcW w:w="0" w:type="auto"/>
            <w:hideMark/>
          </w:tcPr>
          <w:p w14:paraId="4A02AB90" w14:textId="77777777" w:rsidR="00F44F3A" w:rsidRPr="00F44F3A" w:rsidRDefault="00F44F3A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637CA1AE" w14:textId="77777777" w:rsidR="00F44F3A" w:rsidRPr="00F44F3A" w:rsidRDefault="00F44F3A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3F537F68" w14:textId="77777777" w:rsidR="00F44F3A" w:rsidRPr="00F44F3A" w:rsidRDefault="00F44F3A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F44F3A" w:rsidRPr="00F44F3A" w14:paraId="3CDCF7AA" w14:textId="77777777" w:rsidTr="00E27F64">
        <w:tc>
          <w:tcPr>
            <w:tcW w:w="0" w:type="auto"/>
            <w:hideMark/>
          </w:tcPr>
          <w:p w14:paraId="48B54CEB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Степень раскрытия сущности проблемы</w:t>
            </w:r>
          </w:p>
        </w:tc>
        <w:tc>
          <w:tcPr>
            <w:tcW w:w="0" w:type="auto"/>
            <w:hideMark/>
          </w:tcPr>
          <w:p w14:paraId="6E54BFA4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Соответствие плана теме доклада</w:t>
            </w:r>
          </w:p>
        </w:tc>
        <w:tc>
          <w:tcPr>
            <w:tcW w:w="0" w:type="auto"/>
            <w:hideMark/>
          </w:tcPr>
          <w:p w14:paraId="4448EDF0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F44F3A" w:rsidRPr="00F44F3A" w14:paraId="55914C92" w14:textId="77777777" w:rsidTr="00E27F64">
        <w:tc>
          <w:tcPr>
            <w:tcW w:w="0" w:type="auto"/>
            <w:hideMark/>
          </w:tcPr>
          <w:p w14:paraId="041608AE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C57BF78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теме и плану доклада</w:t>
            </w:r>
          </w:p>
        </w:tc>
        <w:tc>
          <w:tcPr>
            <w:tcW w:w="0" w:type="auto"/>
            <w:hideMark/>
          </w:tcPr>
          <w:p w14:paraId="2D594AA4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F44F3A" w:rsidRPr="00F44F3A" w14:paraId="21EA3A09" w14:textId="77777777" w:rsidTr="00E27F64">
        <w:tc>
          <w:tcPr>
            <w:tcW w:w="0" w:type="auto"/>
            <w:hideMark/>
          </w:tcPr>
          <w:p w14:paraId="42335275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5EF2F0A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Полнота и глубина раскрытия основных понятий проблемы</w:t>
            </w:r>
          </w:p>
        </w:tc>
        <w:tc>
          <w:tcPr>
            <w:tcW w:w="0" w:type="auto"/>
            <w:hideMark/>
          </w:tcPr>
          <w:p w14:paraId="03EC78FD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F44F3A" w:rsidRPr="00F44F3A" w14:paraId="4CD8E266" w14:textId="77777777" w:rsidTr="00E27F64">
        <w:tc>
          <w:tcPr>
            <w:tcW w:w="0" w:type="auto"/>
            <w:hideMark/>
          </w:tcPr>
          <w:p w14:paraId="31C1209F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90D33D3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различные точки зрения ученых по рассматриваемому вопросу, умение обобщать материал</w:t>
            </w:r>
          </w:p>
        </w:tc>
        <w:tc>
          <w:tcPr>
            <w:tcW w:w="0" w:type="auto"/>
            <w:hideMark/>
          </w:tcPr>
          <w:p w14:paraId="6A8A0B1A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F44F3A" w:rsidRPr="00F44F3A" w14:paraId="524C8727" w14:textId="77777777" w:rsidTr="00E27F64">
        <w:tc>
          <w:tcPr>
            <w:tcW w:w="0" w:type="auto"/>
            <w:hideMark/>
          </w:tcPr>
          <w:p w14:paraId="377249DB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688387E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основных положений и выводов</w:t>
            </w:r>
          </w:p>
        </w:tc>
        <w:tc>
          <w:tcPr>
            <w:tcW w:w="0" w:type="auto"/>
            <w:hideMark/>
          </w:tcPr>
          <w:p w14:paraId="22EBFCC3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F44F3A" w:rsidRPr="00F44F3A" w14:paraId="0031B2E4" w14:textId="77777777" w:rsidTr="00E27F64">
        <w:tc>
          <w:tcPr>
            <w:tcW w:w="0" w:type="auto"/>
            <w:hideMark/>
          </w:tcPr>
          <w:p w14:paraId="5CE9B37D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Оформление презентации</w:t>
            </w:r>
          </w:p>
        </w:tc>
        <w:tc>
          <w:tcPr>
            <w:tcW w:w="0" w:type="auto"/>
            <w:hideMark/>
          </w:tcPr>
          <w:p w14:paraId="0C97B7D4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оформления презентации</w:t>
            </w:r>
          </w:p>
        </w:tc>
        <w:tc>
          <w:tcPr>
            <w:tcW w:w="0" w:type="auto"/>
            <w:hideMark/>
          </w:tcPr>
          <w:p w14:paraId="3373E555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F44F3A" w:rsidRPr="00F44F3A" w14:paraId="32D0B28A" w14:textId="77777777" w:rsidTr="00E27F64">
        <w:tc>
          <w:tcPr>
            <w:tcW w:w="0" w:type="auto"/>
            <w:hideMark/>
          </w:tcPr>
          <w:p w14:paraId="0DA89379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72E36BE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презентации тексту доклада</w:t>
            </w:r>
          </w:p>
        </w:tc>
        <w:tc>
          <w:tcPr>
            <w:tcW w:w="0" w:type="auto"/>
            <w:hideMark/>
          </w:tcPr>
          <w:p w14:paraId="62F6D831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F44F3A" w:rsidRPr="00F44F3A" w14:paraId="6B5EC4B4" w14:textId="77777777" w:rsidTr="00E27F64">
        <w:tc>
          <w:tcPr>
            <w:tcW w:w="0" w:type="auto"/>
            <w:hideMark/>
          </w:tcPr>
          <w:p w14:paraId="0B5E22EA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56E2920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Наглядность и презентабельность</w:t>
            </w:r>
          </w:p>
        </w:tc>
        <w:tc>
          <w:tcPr>
            <w:tcW w:w="0" w:type="auto"/>
            <w:hideMark/>
          </w:tcPr>
          <w:p w14:paraId="5E2C7A5A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F44F3A" w:rsidRPr="00F44F3A" w14:paraId="4847584A" w14:textId="77777777" w:rsidTr="00E27F64">
        <w:tc>
          <w:tcPr>
            <w:tcW w:w="0" w:type="auto"/>
            <w:hideMark/>
          </w:tcPr>
          <w:p w14:paraId="2DAD30D1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0" w:type="auto"/>
            <w:hideMark/>
          </w:tcPr>
          <w:p w14:paraId="68368C54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Изложение содержания доклада синхронно с презентацией</w:t>
            </w:r>
          </w:p>
        </w:tc>
        <w:tc>
          <w:tcPr>
            <w:tcW w:w="0" w:type="auto"/>
            <w:hideMark/>
          </w:tcPr>
          <w:p w14:paraId="0FB25A85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F44F3A" w:rsidRPr="00F44F3A" w14:paraId="49DBBE70" w14:textId="77777777" w:rsidTr="00E27F64">
        <w:tc>
          <w:tcPr>
            <w:tcW w:w="0" w:type="auto"/>
            <w:hideMark/>
          </w:tcPr>
          <w:p w14:paraId="7412DCA8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2A807B4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 доклада</w:t>
            </w:r>
          </w:p>
        </w:tc>
        <w:tc>
          <w:tcPr>
            <w:tcW w:w="0" w:type="auto"/>
            <w:hideMark/>
          </w:tcPr>
          <w:p w14:paraId="533C42CE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F44F3A" w:rsidRPr="00F44F3A" w14:paraId="4658DDDE" w14:textId="77777777" w:rsidTr="00E27F64">
        <w:tc>
          <w:tcPr>
            <w:tcW w:w="0" w:type="auto"/>
            <w:hideMark/>
          </w:tcPr>
          <w:p w14:paraId="0E25B438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77F808A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Самостоятельность суждений, владение материалом</w:t>
            </w:r>
          </w:p>
        </w:tc>
        <w:tc>
          <w:tcPr>
            <w:tcW w:w="0" w:type="auto"/>
            <w:hideMark/>
          </w:tcPr>
          <w:p w14:paraId="517310D0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  <w:tr w:rsidR="00F44F3A" w:rsidRPr="00F44F3A" w14:paraId="4216097C" w14:textId="77777777" w:rsidTr="00E27F64">
        <w:tc>
          <w:tcPr>
            <w:tcW w:w="0" w:type="auto"/>
            <w:hideMark/>
          </w:tcPr>
          <w:p w14:paraId="5A44737A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F0EE365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Речевая культура (стиль изложения, ясность, четкость, лаконичность, красота языка, учет аудитории, эмоциональный рисунок речи, доходчивость, пунктуальность, невербальное сопровождение, оживление речи афоризмами, примерами, цитатами и т.д.)</w:t>
            </w:r>
          </w:p>
        </w:tc>
        <w:tc>
          <w:tcPr>
            <w:tcW w:w="0" w:type="auto"/>
            <w:hideMark/>
          </w:tcPr>
          <w:p w14:paraId="49364586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</w:tbl>
    <w:p w14:paraId="6276B1C9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E8F60C1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Кейс-измерители</w:t>
      </w:r>
    </w:p>
    <w:p w14:paraId="5D7FCC2A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Кейс-измерители основаны на использовании проблемных заданий, в которых обучающимся предлагают осмыслить реальную профессионально-ориентированную ситуацию, содержащую в себе необходимую, но неполную информацию для решения заданной проблемы. Кейс-метод является одним из частных приемов решения ситуационных задач.</w:t>
      </w:r>
    </w:p>
    <w:p w14:paraId="0AC8516F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E8D190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 (Приложение 1).</w:t>
      </w:r>
    </w:p>
    <w:p w14:paraId="1BBC4AAB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Критерии оценки кейса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3"/>
        <w:gridCol w:w="4455"/>
        <w:gridCol w:w="1697"/>
      </w:tblGrid>
      <w:tr w:rsidR="00F44F3A" w:rsidRPr="00F44F3A" w14:paraId="7BEE555B" w14:textId="77777777" w:rsidTr="00E27F64">
        <w:tc>
          <w:tcPr>
            <w:tcW w:w="0" w:type="auto"/>
            <w:hideMark/>
          </w:tcPr>
          <w:p w14:paraId="2189554B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2C99E98D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27A18EC1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F44F3A" w:rsidRPr="00F44F3A" w14:paraId="46228FEE" w14:textId="77777777" w:rsidTr="00E27F64">
        <w:tc>
          <w:tcPr>
            <w:tcW w:w="0" w:type="auto"/>
            <w:hideMark/>
          </w:tcPr>
          <w:p w14:paraId="014D7CB3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Соответствие решения сформулированным в кейсе вопросам</w:t>
            </w:r>
          </w:p>
        </w:tc>
        <w:tc>
          <w:tcPr>
            <w:tcW w:w="0" w:type="auto"/>
            <w:hideMark/>
          </w:tcPr>
          <w:p w14:paraId="14B57D14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Адекватность проблеме и рынку</w:t>
            </w:r>
          </w:p>
        </w:tc>
        <w:tc>
          <w:tcPr>
            <w:tcW w:w="0" w:type="auto"/>
            <w:hideMark/>
          </w:tcPr>
          <w:p w14:paraId="118C1587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F44F3A" w:rsidRPr="00F44F3A" w14:paraId="5101D2C1" w14:textId="77777777" w:rsidTr="00E27F64">
        <w:tc>
          <w:tcPr>
            <w:tcW w:w="0" w:type="auto"/>
            <w:hideMark/>
          </w:tcPr>
          <w:p w14:paraId="36F88247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0" w:type="auto"/>
            <w:hideMark/>
          </w:tcPr>
          <w:p w14:paraId="76AAB3BC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Новаторство, креативность</w:t>
            </w:r>
          </w:p>
        </w:tc>
        <w:tc>
          <w:tcPr>
            <w:tcW w:w="0" w:type="auto"/>
            <w:hideMark/>
          </w:tcPr>
          <w:p w14:paraId="0DBE1A40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F44F3A" w:rsidRPr="00F44F3A" w14:paraId="76A58F08" w14:textId="77777777" w:rsidTr="00E27F64">
        <w:tc>
          <w:tcPr>
            <w:tcW w:w="0" w:type="auto"/>
            <w:hideMark/>
          </w:tcPr>
          <w:p w14:paraId="4DFF1738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Применимость решения на практике</w:t>
            </w:r>
          </w:p>
        </w:tc>
        <w:tc>
          <w:tcPr>
            <w:tcW w:w="0" w:type="auto"/>
            <w:hideMark/>
          </w:tcPr>
          <w:p w14:paraId="4E2AA8C4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Важность внедрения методики в реальную практику</w:t>
            </w:r>
          </w:p>
        </w:tc>
        <w:tc>
          <w:tcPr>
            <w:tcW w:w="0" w:type="auto"/>
            <w:hideMark/>
          </w:tcPr>
          <w:p w14:paraId="559956D8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F44F3A" w:rsidRPr="00F44F3A" w14:paraId="74B94DF6" w14:textId="77777777" w:rsidTr="00E27F64">
        <w:tc>
          <w:tcPr>
            <w:tcW w:w="0" w:type="auto"/>
            <w:hideMark/>
          </w:tcPr>
          <w:p w14:paraId="486D1BB1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Глубина проработки проблемы</w:t>
            </w:r>
          </w:p>
        </w:tc>
        <w:tc>
          <w:tcPr>
            <w:tcW w:w="0" w:type="auto"/>
            <w:hideMark/>
          </w:tcPr>
          <w:p w14:paraId="1CCC43D3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Обоснованность решения, наличие альтернативных вариантов, прогнозирование возможных проблем, комплексность решения</w:t>
            </w:r>
          </w:p>
        </w:tc>
        <w:tc>
          <w:tcPr>
            <w:tcW w:w="0" w:type="auto"/>
            <w:hideMark/>
          </w:tcPr>
          <w:p w14:paraId="6352A60E" w14:textId="77777777" w:rsidR="00F44F3A" w:rsidRPr="00F44F3A" w:rsidRDefault="00F44F3A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3A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14:paraId="03F0BF45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678EE" w14:textId="0F686002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Оценочные средства промежуточной аттестации:</w:t>
      </w:r>
    </w:p>
    <w:p w14:paraId="35BA2B83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Зачет</w:t>
      </w:r>
    </w:p>
    <w:p w14:paraId="42240D64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При определении уровня достижений обучающихся на зачете необходимо обращать особое внимание на:</w:t>
      </w:r>
    </w:p>
    <w:p w14:paraId="7C229622" w14:textId="77777777" w:rsidR="00F44F3A" w:rsidRPr="00F44F3A" w:rsidRDefault="00F44F3A" w:rsidP="00F44F3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знание программного материала и структуры дисциплины, а также основного содержания и его элементов в соответствии с прослушанным лекционным курсом и с учебной литературой;</w:t>
      </w:r>
    </w:p>
    <w:p w14:paraId="55E68A44" w14:textId="77777777" w:rsidR="00F44F3A" w:rsidRPr="00F44F3A" w:rsidRDefault="00F44F3A" w:rsidP="00F44F3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знания, необходимые для решения типовых задач, умение выполнять предусмотренные программой задания;</w:t>
      </w:r>
    </w:p>
    <w:p w14:paraId="08532C8C" w14:textId="77777777" w:rsidR="00F44F3A" w:rsidRPr="00F44F3A" w:rsidRDefault="00F44F3A" w:rsidP="00F44F3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знание важнейших работ из списка основной рекомендованной литературы и знакомство с дополнительно рекомендованной литературой;</w:t>
      </w:r>
    </w:p>
    <w:p w14:paraId="79E0A22A" w14:textId="77777777" w:rsidR="00F44F3A" w:rsidRPr="00F44F3A" w:rsidRDefault="00F44F3A" w:rsidP="00F44F3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владение методологией дисциплины, умение применять теоретические знания при решении задач, обосновывать свои действия.</w:t>
      </w:r>
    </w:p>
    <w:p w14:paraId="39BA2503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Форма зачета:</w:t>
      </w:r>
      <w:r w:rsidRPr="00F44F3A">
        <w:rPr>
          <w:rFonts w:ascii="Times New Roman" w:hAnsi="Times New Roman" w:cs="Times New Roman"/>
          <w:sz w:val="24"/>
          <w:szCs w:val="24"/>
        </w:rPr>
        <w:t xml:space="preserve"> тестирование.</w:t>
      </w:r>
    </w:p>
    <w:p w14:paraId="352AB264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Критерии оценки тестирования:</w:t>
      </w:r>
      <w:r w:rsidRPr="00F44F3A">
        <w:rPr>
          <w:rFonts w:ascii="Times New Roman" w:hAnsi="Times New Roman" w:cs="Times New Roman"/>
          <w:sz w:val="24"/>
          <w:szCs w:val="24"/>
        </w:rPr>
        <w:t xml:space="preserve"> набрано не менее 75% баллов от максимального количества. </w:t>
      </w:r>
    </w:p>
    <w:p w14:paraId="420A790D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 xml:space="preserve">Пример теста (Приложение 2). </w:t>
      </w:r>
    </w:p>
    <w:p w14:paraId="7BA6A205" w14:textId="77777777" w:rsidR="00F44F3A" w:rsidRPr="00F44F3A" w:rsidRDefault="00F44F3A" w:rsidP="00F44F3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14:paraId="42A2912D" w14:textId="77777777" w:rsidR="00F44F3A" w:rsidRPr="00F44F3A" w:rsidRDefault="00F44F3A" w:rsidP="00F44F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</w:t>
      </w:r>
    </w:p>
    <w:p w14:paraId="71A852D2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17E3C92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Кейс 1.</w:t>
      </w:r>
    </w:p>
    <w:p w14:paraId="42E697AA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Школа планирует закупить партию VR-шлемов для уроков биологии и физики, чтобы дети могли «погружаться» в изучаемые объекты. Однако через месяц использования педагоги замечают, что у ряда учеников возникает киберболезнь (головокружение, тошнота), а методисты жалуются, что контент не соответствует ФГОС и не имеет методического сопровождения, превращаясь в простое развлечение.</w:t>
      </w:r>
    </w:p>
    <w:p w14:paraId="23551A71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Задание: разработайте регламент работы с VR-оборудованием в школе с учетом эргономики и безопасности. Как педагогу-дизайнеру спроектировать методическое сопровождение для VR-контента, чтобы он решал конкретные образовательные задачи и был интегрирован в структуру урока?</w:t>
      </w:r>
    </w:p>
    <w:p w14:paraId="12E4380C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46D36A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Кейс 2.</w:t>
      </w:r>
    </w:p>
    <w:p w14:paraId="3029660C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Центр дополнительного образования запускает курс по истории родного края. Педагог предлагает использовать AR-технологию: дети с помощью мобильных устройств наводят камеру на исторические здания или экспонаты музея и видят 3D-модели прошлого, ожившие исторические персонажи и анимацию событий.</w:t>
      </w:r>
    </w:p>
    <w:p w14:paraId="3F3C9A59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Задание: опишите этапы педагогического дизайна такого AR-проекта. Какие цифровые инструменты и платформы вы порекомендуете для создания AR-контента? Как вы будете оценивать эффективность этого средства обучения с точки зрения вовлеченности и образовательных результатов?</w:t>
      </w:r>
    </w:p>
    <w:p w14:paraId="12FA26D2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AFFBA4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Кейс 3.</w:t>
      </w:r>
    </w:p>
    <w:p w14:paraId="775582A4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В организации дополнительного образования для детей с ОВЗ (в частности, с нарушениями опорно-двигательного аппарата) внедряются виртуальные тренажеры для развития мелкой моторики и пространственного мышления.</w:t>
      </w:r>
    </w:p>
    <w:p w14:paraId="2681B308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Задание: обоснуйте педагогическую целесообразность использования VR-тренажеров для данной категории обучающихся. Какие специфические требования к интерфейсу и сценарию взаимодействия необходимо заложить на этапе проектирования архитектуры компьютерной обучающей системы, чтобы обеспечить инклюзивность и доступность среды?</w:t>
      </w:r>
    </w:p>
    <w:p w14:paraId="0EB21BF1" w14:textId="77777777" w:rsidR="00F44F3A" w:rsidRPr="00F44F3A" w:rsidRDefault="00F44F3A" w:rsidP="00F44F3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</w:p>
    <w:p w14:paraId="61E6A81E" w14:textId="77777777" w:rsidR="00F44F3A" w:rsidRPr="00F44F3A" w:rsidRDefault="00F44F3A" w:rsidP="00F44F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Примеры вопросов для теста</w:t>
      </w:r>
    </w:p>
    <w:p w14:paraId="68CC703F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FB0991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1. Модель смешанной реальности, промежуточным звеном которой является дополненная виртуальность, называется:</w:t>
      </w:r>
    </w:p>
    <w:p w14:paraId="0AAAA9A4" w14:textId="77777777" w:rsidR="00F44F3A" w:rsidRPr="00F44F3A" w:rsidRDefault="00F44F3A" w:rsidP="00F44F3A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виртуальный континуум;</w:t>
      </w:r>
    </w:p>
    <w:p w14:paraId="503AA143" w14:textId="77777777" w:rsidR="00F44F3A" w:rsidRPr="00F44F3A" w:rsidRDefault="00F44F3A" w:rsidP="00F44F3A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цифровой разрыв;</w:t>
      </w:r>
    </w:p>
    <w:p w14:paraId="74497961" w14:textId="77777777" w:rsidR="00F44F3A" w:rsidRPr="00F44F3A" w:rsidRDefault="00F44F3A" w:rsidP="00F44F3A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информационный пузырь;</w:t>
      </w:r>
    </w:p>
    <w:p w14:paraId="41C2699C" w14:textId="77777777" w:rsidR="00F44F3A" w:rsidRPr="00F44F3A" w:rsidRDefault="00F44F3A" w:rsidP="00F44F3A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когнитивный диссонанс.</w:t>
      </w:r>
    </w:p>
    <w:p w14:paraId="5A5A6AC0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2. Главное отличие дополненной реальности (AR) от виртуальной реальности (VR) заключается в том, что:</w:t>
      </w:r>
    </w:p>
    <w:p w14:paraId="59BE22DD" w14:textId="77777777" w:rsidR="00F44F3A" w:rsidRPr="00F44F3A" w:rsidRDefault="00F44F3A" w:rsidP="00F44F3A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AR полностью заменяет реальный мир цифровым, а VR дополняет реальный мир виртуальными объектами;</w:t>
      </w:r>
    </w:p>
    <w:p w14:paraId="6E4C4D54" w14:textId="77777777" w:rsidR="00F44F3A" w:rsidRPr="00F44F3A" w:rsidRDefault="00F44F3A" w:rsidP="00F44F3A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AR дополняет реальный мир виртуальными элементами, а VR создает полностью искусственную цифровую среду;</w:t>
      </w:r>
    </w:p>
    <w:p w14:paraId="003F6F94" w14:textId="77777777" w:rsidR="00F44F3A" w:rsidRPr="00F44F3A" w:rsidRDefault="00F44F3A" w:rsidP="00F44F3A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AR используется только для развлечений, а VR — только для обучения;</w:t>
      </w:r>
    </w:p>
    <w:p w14:paraId="1CA82F00" w14:textId="77777777" w:rsidR="00F44F3A" w:rsidRPr="00F44F3A" w:rsidRDefault="00F44F3A" w:rsidP="00F44F3A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AR требует наличия суперкомпьютера, а VR работает на любом смартфоне.</w:t>
      </w:r>
    </w:p>
    <w:p w14:paraId="7B1FC93F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3. Какое из перечисленных устройств относится к средствам дополненной реальности?</w:t>
      </w:r>
    </w:p>
    <w:p w14:paraId="0D787199" w14:textId="77777777" w:rsidR="00F44F3A" w:rsidRPr="00F44F3A" w:rsidRDefault="00F44F3A" w:rsidP="00F44F3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Шлем виртуальной реальности;</w:t>
      </w:r>
    </w:p>
    <w:p w14:paraId="60AAA9DC" w14:textId="77777777" w:rsidR="00F44F3A" w:rsidRPr="00F44F3A" w:rsidRDefault="00F44F3A" w:rsidP="00F44F3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Комната виртуальной реальности;</w:t>
      </w:r>
    </w:p>
    <w:p w14:paraId="0E434E5E" w14:textId="77777777" w:rsidR="00F44F3A" w:rsidRPr="00F44F3A" w:rsidRDefault="00F44F3A" w:rsidP="00F44F3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Умные очки и мобильные устройства с камерой;</w:t>
      </w:r>
    </w:p>
    <w:p w14:paraId="47221FC6" w14:textId="77777777" w:rsidR="00F44F3A" w:rsidRPr="00F44F3A" w:rsidRDefault="00F44F3A" w:rsidP="00F44F3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Перчатки виртуальной реальности.</w:t>
      </w:r>
    </w:p>
    <w:p w14:paraId="0329CE8B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4. Главная педагогическая цель использования виртуальных тренажеров в образовании:</w:t>
      </w:r>
    </w:p>
    <w:p w14:paraId="75E55547" w14:textId="77777777" w:rsidR="00F44F3A" w:rsidRPr="00F44F3A" w:rsidRDefault="00F44F3A" w:rsidP="00F44F3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замена учителя искусственным интеллектом;</w:t>
      </w:r>
    </w:p>
    <w:p w14:paraId="7A057A21" w14:textId="77777777" w:rsidR="00F44F3A" w:rsidRPr="00F44F3A" w:rsidRDefault="00F44F3A" w:rsidP="00F44F3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безопасная отработка практических навыков и симуляция реальных процессов в контролируемой среде;</w:t>
      </w:r>
    </w:p>
    <w:p w14:paraId="3F2B45FD" w14:textId="77777777" w:rsidR="00F44F3A" w:rsidRPr="00F44F3A" w:rsidRDefault="00F44F3A" w:rsidP="00F44F3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развлечение обучающихся на переменах;</w:t>
      </w:r>
    </w:p>
    <w:p w14:paraId="7A28DA71" w14:textId="77777777" w:rsidR="00F44F3A" w:rsidRPr="00F44F3A" w:rsidRDefault="00F44F3A" w:rsidP="00F44F3A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автоматическое выставление оценок.</w:t>
      </w:r>
    </w:p>
    <w:p w14:paraId="0C511199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5. Что такое «киберболезнь» и как педагогу-дизайнеру следует ее учитывать при проектировании VR-урока?</w:t>
      </w:r>
    </w:p>
    <w:p w14:paraId="1D1CC751" w14:textId="77777777" w:rsidR="00F44F3A" w:rsidRPr="00F44F3A" w:rsidRDefault="00F44F3A" w:rsidP="00F44F3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Это аллергия на пластик шлема; нужно использовать только бумажные VR-очки;</w:t>
      </w:r>
    </w:p>
    <w:p w14:paraId="741732C2" w14:textId="77777777" w:rsidR="00F44F3A" w:rsidRPr="00F44F3A" w:rsidRDefault="00F44F3A" w:rsidP="00F44F3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Это состояние головокружения и тошноты при рассогласовании визуальной и вестибулярной систем; необходимо ограничивать время сеанса и избегать резких движений камеры;</w:t>
      </w:r>
    </w:p>
    <w:p w14:paraId="39032F7E" w14:textId="77777777" w:rsidR="00F44F3A" w:rsidRPr="00F44F3A" w:rsidRDefault="00F44F3A" w:rsidP="00F44F3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Это зависимость от компьютерных игр; нужно запрещать использование VR;</w:t>
      </w:r>
    </w:p>
    <w:p w14:paraId="4A41C7B8" w14:textId="77777777" w:rsidR="00F44F3A" w:rsidRPr="00F44F3A" w:rsidRDefault="00F44F3A" w:rsidP="00F44F3A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Это устаревание оборудования; нужно менять шлемы каждый месяц.</w:t>
      </w:r>
    </w:p>
    <w:p w14:paraId="5897BA9B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6. Какой сценарий использования AR является наиболее эффективным на уроке истории?</w:t>
      </w:r>
    </w:p>
    <w:p w14:paraId="4FDEA134" w14:textId="77777777" w:rsidR="00F44F3A" w:rsidRPr="00F44F3A" w:rsidRDefault="00F44F3A" w:rsidP="00F44F3A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Чтение текста учебника в VR-шлеме;</w:t>
      </w:r>
    </w:p>
    <w:p w14:paraId="2ADB1A03" w14:textId="77777777" w:rsidR="00F44F3A" w:rsidRPr="00F44F3A" w:rsidRDefault="00F44F3A" w:rsidP="00F44F3A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Наведение камеры мобильного устройства на исторический артефакт или здание для получения 3D-модели и анимации событий прошлого;</w:t>
      </w:r>
    </w:p>
    <w:p w14:paraId="3281C1ED" w14:textId="77777777" w:rsidR="00F44F3A" w:rsidRPr="00F44F3A" w:rsidRDefault="00F44F3A" w:rsidP="00F44F3A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Просмотр линейной видеолекции;</w:t>
      </w:r>
    </w:p>
    <w:p w14:paraId="36F97CF6" w14:textId="77777777" w:rsidR="00F44F3A" w:rsidRPr="00F44F3A" w:rsidRDefault="00F44F3A" w:rsidP="00F44F3A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Прохождение стандартного теста с выбором одного ответа.</w:t>
      </w:r>
    </w:p>
    <w:p w14:paraId="1C3BB75F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7. К успешным практикам применения VR в образовании относятся:</w:t>
      </w:r>
    </w:p>
    <w:p w14:paraId="39F66E5C" w14:textId="77777777" w:rsidR="00F44F3A" w:rsidRPr="00F44F3A" w:rsidRDefault="00F44F3A" w:rsidP="00F44F3A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симуляция хирургических операций и виртуальные химические лаборатории;</w:t>
      </w:r>
    </w:p>
    <w:p w14:paraId="3DF497C3" w14:textId="77777777" w:rsidR="00F44F3A" w:rsidRPr="00F44F3A" w:rsidRDefault="00F44F3A" w:rsidP="00F44F3A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автоматическая проверка орфографии;</w:t>
      </w:r>
    </w:p>
    <w:p w14:paraId="6B6EF399" w14:textId="77777777" w:rsidR="00F44F3A" w:rsidRPr="00F44F3A" w:rsidRDefault="00F44F3A" w:rsidP="00F44F3A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ведение электронного журнала;</w:t>
      </w:r>
    </w:p>
    <w:p w14:paraId="1A8413AB" w14:textId="77777777" w:rsidR="00F44F3A" w:rsidRPr="00F44F3A" w:rsidRDefault="00F44F3A" w:rsidP="00F44F3A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расчет заработной платы учителей.</w:t>
      </w:r>
    </w:p>
    <w:p w14:paraId="57F34DED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8. Какое требование является критически важным при внедрении VR/AR оборудования в образовательной организации?</w:t>
      </w:r>
    </w:p>
    <w:p w14:paraId="2C016FE4" w14:textId="77777777" w:rsidR="00F44F3A" w:rsidRPr="00F44F3A" w:rsidRDefault="00F44F3A" w:rsidP="00F44F3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наличие у каждого ученика личного шлема VR;</w:t>
      </w:r>
    </w:p>
    <w:p w14:paraId="4E2E3BCB" w14:textId="77777777" w:rsidR="00F44F3A" w:rsidRPr="00F44F3A" w:rsidRDefault="00F44F3A" w:rsidP="00F44F3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соблюдение технических регламентов, эргономики и санитарных норм использования оборудования;</w:t>
      </w:r>
    </w:p>
    <w:p w14:paraId="5EB8BCE7" w14:textId="77777777" w:rsidR="00F44F3A" w:rsidRPr="00F44F3A" w:rsidRDefault="00F44F3A" w:rsidP="00F44F3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запрет на использование AR вне стен школы;</w:t>
      </w:r>
    </w:p>
    <w:p w14:paraId="7033C1CE" w14:textId="77777777" w:rsidR="00F44F3A" w:rsidRPr="00F44F3A" w:rsidRDefault="00F44F3A" w:rsidP="00F44F3A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обязательное подключение к сети Интернет со скоростью не менее 1 Гбит/с.</w:t>
      </w:r>
    </w:p>
    <w:p w14:paraId="0C9EFE84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9. Роль педагога-дизайнера при создании VR/AR образовательных ресурсов заключается в:</w:t>
      </w:r>
    </w:p>
    <w:p w14:paraId="4A96B909" w14:textId="77777777" w:rsidR="00F44F3A" w:rsidRPr="00F44F3A" w:rsidRDefault="00F44F3A" w:rsidP="00F44F3A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только в написании программного кода для 3D-моделей;</w:t>
      </w:r>
    </w:p>
    <w:p w14:paraId="1345791F" w14:textId="77777777" w:rsidR="00F44F3A" w:rsidRPr="00F44F3A" w:rsidRDefault="00F44F3A" w:rsidP="00F44F3A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в проектировании педагогически выверенных сценариев взаимодействия, обеспечении методического сопровождения и интеграции технологии в образовательный процесс;</w:t>
      </w:r>
    </w:p>
    <w:p w14:paraId="6B444E7C" w14:textId="77777777" w:rsidR="00F44F3A" w:rsidRPr="00F44F3A" w:rsidRDefault="00F44F3A" w:rsidP="00F44F3A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в закупке самого дорогого оборудования;</w:t>
      </w:r>
    </w:p>
    <w:p w14:paraId="3683DC0A" w14:textId="77777777" w:rsidR="00F44F3A" w:rsidRPr="00F44F3A" w:rsidRDefault="00F44F3A" w:rsidP="00F44F3A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в замене традиционных уроков исключительно играми.</w:t>
      </w:r>
    </w:p>
    <w:p w14:paraId="7B9D422C" w14:textId="77777777" w:rsidR="00F44F3A" w:rsidRPr="00F44F3A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b/>
          <w:bCs/>
          <w:sz w:val="24"/>
          <w:szCs w:val="24"/>
        </w:rPr>
        <w:t>10. Технологии трехмерной графики в VR/AR повышают наглядность учебных моделей за счет:</w:t>
      </w:r>
    </w:p>
    <w:p w14:paraId="5B008A51" w14:textId="77777777" w:rsidR="00F44F3A" w:rsidRPr="00F44F3A" w:rsidRDefault="00F44F3A" w:rsidP="00F44F3A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уменьшения объема изучаемого материала;</w:t>
      </w:r>
    </w:p>
    <w:p w14:paraId="3EC73AB0" w14:textId="77777777" w:rsidR="00F44F3A" w:rsidRPr="00F44F3A" w:rsidRDefault="00F44F3A" w:rsidP="00F44F3A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возможности максимальной вовлеченности обучающихся в управление и изучение сложных явлений и объектов через их виртуализацию;</w:t>
      </w:r>
    </w:p>
    <w:p w14:paraId="7C23560A" w14:textId="77777777" w:rsidR="00F44F3A" w:rsidRPr="00F44F3A" w:rsidRDefault="00F44F3A" w:rsidP="00F44F3A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перевода всех текстов в аудиоформат;</w:t>
      </w:r>
    </w:p>
    <w:p w14:paraId="72A8B13F" w14:textId="77777777" w:rsidR="00F44F3A" w:rsidRPr="00F44F3A" w:rsidRDefault="00F44F3A" w:rsidP="00F44F3A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F3A">
        <w:rPr>
          <w:rFonts w:ascii="Times New Roman" w:hAnsi="Times New Roman" w:cs="Times New Roman"/>
          <w:sz w:val="24"/>
          <w:szCs w:val="24"/>
        </w:rPr>
        <w:t>исключения практической деятельности из учебного процесса.</w:t>
      </w:r>
    </w:p>
    <w:p w14:paraId="4CA4A237" w14:textId="77777777" w:rsidR="00F44F3A" w:rsidRPr="00EF1729" w:rsidRDefault="00F44F3A" w:rsidP="00F44F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60642F" w14:textId="6731A945" w:rsidR="0010032F" w:rsidRPr="0010032F" w:rsidRDefault="00DA5091" w:rsidP="0010032F">
      <w:pPr>
        <w:pStyle w:val="ae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091">
        <w:rPr>
          <w:rFonts w:ascii="Times New Roman" w:hAnsi="Times New Roman" w:cs="Times New Roman"/>
          <w:b/>
          <w:sz w:val="24"/>
          <w:szCs w:val="24"/>
          <w:lang w:val="ru-RU"/>
        </w:rPr>
        <w:t>Описание материально-технической базы, лицензионного программного обеспечения, необходимого для осуществления образова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тельного процесса по дисциплине</w:t>
      </w:r>
      <w:r w:rsidR="006C307E" w:rsidRPr="00014A27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6C307E" w:rsidRPr="004E6E10">
        <w:rPr>
          <w:rFonts w:ascii="Times New Roman" w:hAnsi="Times New Roman" w:cs="Times New Roman"/>
          <w:sz w:val="24"/>
          <w:szCs w:val="24"/>
          <w:lang w:val="ru-RU"/>
        </w:rPr>
        <w:br/>
      </w:r>
      <w:r w:rsidR="006C307E" w:rsidRPr="004E6E10">
        <w:rPr>
          <w:rFonts w:ascii="Times New Roman" w:hAnsi="Times New Roman" w:cs="Times New Roman"/>
          <w:sz w:val="24"/>
          <w:szCs w:val="24"/>
          <w:lang w:val="ru-RU"/>
        </w:rPr>
        <w:br/>
      </w:r>
      <w:r w:rsidR="0010032F" w:rsidRPr="0010032F">
        <w:rPr>
          <w:rFonts w:ascii="Times New Roman" w:hAnsi="Times New Roman" w:cs="Times New Roman"/>
          <w:sz w:val="24"/>
          <w:szCs w:val="24"/>
          <w:lang w:val="ru-RU"/>
        </w:rPr>
        <w:t>Для проведения занятий по дисциплине используется аудитория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аттестации, оснащенная следующим оборудованием:</w:t>
      </w:r>
    </w:p>
    <w:p w14:paraId="12660CFE" w14:textId="215D58C4" w:rsidR="0010032F" w:rsidRDefault="0010032F" w:rsidP="0010032F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032F">
        <w:rPr>
          <w:rFonts w:ascii="Times New Roman" w:hAnsi="Times New Roman" w:cs="Times New Roman"/>
          <w:sz w:val="24"/>
          <w:szCs w:val="24"/>
          <w:lang w:val="ru-RU"/>
        </w:rPr>
        <w:t>Стол – 15 шт., стулья – 30 шт., доска учебная – 1 шт., ПЭВМ – 1 шт., экран – 1 шт., проектор – 1 шт.</w:t>
      </w:r>
    </w:p>
    <w:p w14:paraId="15230F67" w14:textId="77777777" w:rsidR="0010032F" w:rsidRPr="0010032F" w:rsidRDefault="0010032F" w:rsidP="0010032F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p w14:paraId="595FCAB6" w14:textId="700D1721" w:rsidR="006C307E" w:rsidRPr="00F44F3A" w:rsidRDefault="0010032F" w:rsidP="0010032F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032F">
        <w:rPr>
          <w:rFonts w:ascii="Times New Roman" w:hAnsi="Times New Roman" w:cs="Times New Roman"/>
          <w:sz w:val="24"/>
          <w:szCs w:val="24"/>
          <w:lang w:val="ru-RU"/>
        </w:rPr>
        <w:t>Для самостоятельной работы используется помещение, оснащенное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 и следующим оборудованием: стол переговорный – 2 шт., стулья – 4 шт., блок системный" КМ Инженерные системы" Universal D1U, 355х315х193мм.) - 2 шт., монитор – 2 шт.</w:t>
      </w:r>
      <w:r w:rsidR="006C307E" w:rsidRPr="004E6E10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4AF0986F" w14:textId="77777777" w:rsidR="00A00FE9" w:rsidRDefault="00A00FE9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0B14BEE2" w14:textId="77777777" w:rsidR="00BB73F1" w:rsidRPr="008929D2" w:rsidRDefault="00BB73F1" w:rsidP="00B33E6A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9D2">
        <w:rPr>
          <w:rFonts w:ascii="Times New Roman" w:hAnsi="Times New Roman" w:cs="Times New Roman"/>
          <w:b/>
          <w:sz w:val="24"/>
          <w:szCs w:val="24"/>
          <w:lang w:val="ru-RU"/>
        </w:rPr>
        <w:t>Основная и дополнительная литература, необходимая для освоения дисциплины:</w:t>
      </w:r>
    </w:p>
    <w:p w14:paraId="35EB8E70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основная литература</w:t>
      </w:r>
    </w:p>
    <w:p w14:paraId="28C42A38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Бессмертный, Игорь Александрович. Системы искусственного интеллекта [Электронный ресурс] : учеб. пособие для вузов / И. А. Бессмертный. – Москва : Юрайт, 2024. – (Высшее образование). – Добавлено: 06.05.2024. – Проверено: 26.09.2025. – Режим доступа: ЭБС Юрайт по паролю. – ISBN 978-5-534-18416-7. - URL: https://urait.ru/book/sistemy-iskusstvennogo-intellekta-534963.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Сафонов, Александр Андреевич. Цифровая педагогика. Практический курс [Электронный ресурс] : учеб. и практикум для вузов / А. А. Сафонов, М. А. Сафонова. – Москва : Юрайт, 2024. – (Высшее образование). – Добавлено: 11.11.2024. – Проверено: 26.09.2025. – Режим доступа: ЭБС Юрайт по паролю. – ISBN 978-5-534-19747-1. - URL: https://urait.ru/book/cifrovaya-pedagogika-prakticheskiy-kurs-557041.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Рабчевский, Андрей Николаевич. Синтетические данные и развитие нейросетевых технологий [Электронный ресурс] : учеб. пособие для вузов / А. Н. Рабчевский. – Москва : Юрайт, 2024. – (Высшее образование). – Добавлено: 06.11.2024. – Проверено: 26.09.2025. – Режим доступа: ЭБС Юрайт по паролю. – ISBN 978-5-534-17716-9. - URL: https://urait.ru/bcode/545036.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08945D6B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3ED098C1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A349F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6380F782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Черткова, Елена Александровна. Компьютерные технологии обучения [Электронный ресурс] : учеб. для вузов / Е. А. Черткова. – Москва : Юрайт, 2024. – (Высшее образование). – Добавлено: 24.04.2024. – Проверено: 26.09.2025. – Режим доступа: ЭБС Юрайт по паролю. – ISBN 978-5-534-12532-0. - URL: https://urait.ru/book/kompyuternye-tehnologii-obucheniya-545234.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Колошкина, Инна Евгеньевна. Компьютерная графика [Электронный ресурс] : учеб. и практикум для вузов / И. Е. Колошкина, В. А. Селезнев, С. А. Дмитроченко. – Москва : Юрайт, 2024. – (Высшее образование). – Добавлено: 24.04.2024. – Проверено: 26.09.2025. – Режим доступа: ЭБС Юрайт по паролю. – ISBN 978-5-534-17757-2. - URL: https://urait.ru/book/kompyuternaya-grafika-533674.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Кругликов, Виктор Николаевич. Интерактивные образовательные технологии [Электронный ресурс] : учеб. и практикум для вузов / В. Н. Кругликов, М. В. Оленникова. – Москва : Юрайт, 2024. – (Высшее образование). – Добавлено: 27.04.2024. – Проверено: 26.09.2025. – Режим доступа: ЭБС Юрайт по паролю. – ISBN 978-5-534-15331-6. - URL: https://urait.ru/book/interaktivnye-obrazovatelnye-tehnologii-539080.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4) Загорулько, Юрий Алексеевич. Искусственный интеллект. Инженерия знаний [Электронный ресурс] : учеб. пособие для вузов / Ю. А. Загорулько, Г. Б. Загорулько. – Москва : Юрайт, 2024. – (Высшее образование). – Добавлено: 15.05.2024. – Проверено: 26.09.2025. – Режим доступа: ЭБС Юрайт по паролю. – ISBN 978-5-534-07198-6. - URL: https://urait.ru/book/iskusstvennyy-intellekt-inzheneriya-znaniy-540987.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5) Баланов, Антон Николаевич. Цифровизация в образовательной сфере [Электронный ресурс] : учеб. пособие для вузов / А. Н. Баланов. – Санкт-Петербург : Лань, 2024. – Добавлено: 22.07.2024. – Проверено: 26.09.2025. – Режим доступа: ЭБС Лань по паролю. – ISBN 978-5-507-49323-4. - URL: https://e.lanbook.com/book/417767.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65A4166F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62FD82DA" w14:textId="77777777" w:rsidR="00BB73F1" w:rsidRP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sectPr w:rsidR="00BB73F1" w:rsidRPr="00BB73F1" w:rsidSect="00A71D1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B04B4E" w14:textId="77777777" w:rsidR="007D5A0F" w:rsidRDefault="007D5A0F" w:rsidP="00B32C0A">
      <w:pPr>
        <w:spacing w:after="0" w:line="240" w:lineRule="auto"/>
      </w:pPr>
      <w:r>
        <w:separator/>
      </w:r>
    </w:p>
  </w:endnote>
  <w:endnote w:type="continuationSeparator" w:id="0">
    <w:p w14:paraId="7F255285" w14:textId="77777777" w:rsidR="007D5A0F" w:rsidRDefault="007D5A0F" w:rsidP="00B3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48E85A" w14:textId="77777777" w:rsidR="007D5A0F" w:rsidRDefault="007D5A0F" w:rsidP="00B32C0A">
      <w:pPr>
        <w:spacing w:after="0" w:line="240" w:lineRule="auto"/>
      </w:pPr>
      <w:r>
        <w:separator/>
      </w:r>
    </w:p>
  </w:footnote>
  <w:footnote w:type="continuationSeparator" w:id="0">
    <w:p w14:paraId="0AB48BA8" w14:textId="77777777" w:rsidR="007D5A0F" w:rsidRDefault="007D5A0F" w:rsidP="00B3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6267D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CC5A33"/>
    <w:multiLevelType w:val="hybridMultilevel"/>
    <w:tmpl w:val="38EC2882"/>
    <w:lvl w:ilvl="0" w:tplc="84975848">
      <w:start w:val="1"/>
      <w:numFmt w:val="decimal"/>
      <w:lvlText w:val="%1."/>
      <w:lvlJc w:val="left"/>
      <w:pPr>
        <w:ind w:left="720" w:hanging="360"/>
      </w:pPr>
    </w:lvl>
    <w:lvl w:ilvl="1" w:tplc="84975848" w:tentative="1">
      <w:start w:val="1"/>
      <w:numFmt w:val="lowerLetter"/>
      <w:lvlText w:val="%2."/>
      <w:lvlJc w:val="left"/>
      <w:pPr>
        <w:ind w:left="1440" w:hanging="360"/>
      </w:pPr>
    </w:lvl>
    <w:lvl w:ilvl="2" w:tplc="84975848" w:tentative="1">
      <w:start w:val="1"/>
      <w:numFmt w:val="lowerRoman"/>
      <w:lvlText w:val="%3."/>
      <w:lvlJc w:val="right"/>
      <w:pPr>
        <w:ind w:left="2160" w:hanging="180"/>
      </w:pPr>
    </w:lvl>
    <w:lvl w:ilvl="3" w:tplc="84975848" w:tentative="1">
      <w:start w:val="1"/>
      <w:numFmt w:val="decimal"/>
      <w:lvlText w:val="%4."/>
      <w:lvlJc w:val="left"/>
      <w:pPr>
        <w:ind w:left="2880" w:hanging="360"/>
      </w:pPr>
    </w:lvl>
    <w:lvl w:ilvl="4" w:tplc="84975848" w:tentative="1">
      <w:start w:val="1"/>
      <w:numFmt w:val="lowerLetter"/>
      <w:lvlText w:val="%5."/>
      <w:lvlJc w:val="left"/>
      <w:pPr>
        <w:ind w:left="3600" w:hanging="360"/>
      </w:pPr>
    </w:lvl>
    <w:lvl w:ilvl="5" w:tplc="84975848" w:tentative="1">
      <w:start w:val="1"/>
      <w:numFmt w:val="lowerRoman"/>
      <w:lvlText w:val="%6."/>
      <w:lvlJc w:val="right"/>
      <w:pPr>
        <w:ind w:left="4320" w:hanging="180"/>
      </w:pPr>
    </w:lvl>
    <w:lvl w:ilvl="6" w:tplc="84975848" w:tentative="1">
      <w:start w:val="1"/>
      <w:numFmt w:val="decimal"/>
      <w:lvlText w:val="%7."/>
      <w:lvlJc w:val="left"/>
      <w:pPr>
        <w:ind w:left="5040" w:hanging="360"/>
      </w:pPr>
    </w:lvl>
    <w:lvl w:ilvl="7" w:tplc="84975848" w:tentative="1">
      <w:start w:val="1"/>
      <w:numFmt w:val="lowerLetter"/>
      <w:lvlText w:val="%8."/>
      <w:lvlJc w:val="left"/>
      <w:pPr>
        <w:ind w:left="5760" w:hanging="360"/>
      </w:pPr>
    </w:lvl>
    <w:lvl w:ilvl="8" w:tplc="849758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9F14A3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5015E8F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0C04C3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9404F0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C90983"/>
    <w:multiLevelType w:val="multilevel"/>
    <w:tmpl w:val="3A0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DE3D74"/>
    <w:multiLevelType w:val="hybridMultilevel"/>
    <w:tmpl w:val="7B68B322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3673B"/>
    <w:multiLevelType w:val="hybridMultilevel"/>
    <w:tmpl w:val="191229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C6859C2"/>
    <w:multiLevelType w:val="multilevel"/>
    <w:tmpl w:val="8410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060A62"/>
    <w:multiLevelType w:val="hybridMultilevel"/>
    <w:tmpl w:val="099029C2"/>
    <w:lvl w:ilvl="0" w:tplc="0C987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2633EE"/>
    <w:multiLevelType w:val="hybridMultilevel"/>
    <w:tmpl w:val="ED5E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A77B8"/>
    <w:multiLevelType w:val="hybridMultilevel"/>
    <w:tmpl w:val="5804117C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DC3FA9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350367"/>
    <w:multiLevelType w:val="hybridMultilevel"/>
    <w:tmpl w:val="99B2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C2FF6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5F595F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70D6103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6F36FB"/>
    <w:multiLevelType w:val="hybridMultilevel"/>
    <w:tmpl w:val="1560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7A6F21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4A1469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0848B5"/>
    <w:multiLevelType w:val="hybridMultilevel"/>
    <w:tmpl w:val="1AA479F0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B38CC"/>
    <w:multiLevelType w:val="hybridMultilevel"/>
    <w:tmpl w:val="6CA0B418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567CE4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652F1F"/>
    <w:multiLevelType w:val="multilevel"/>
    <w:tmpl w:val="0DA8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C470CF"/>
    <w:multiLevelType w:val="hybridMultilevel"/>
    <w:tmpl w:val="28CC6738"/>
    <w:lvl w:ilvl="0" w:tplc="8050974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11"/>
  </w:num>
  <w:num w:numId="5">
    <w:abstractNumId w:val="13"/>
  </w:num>
  <w:num w:numId="6">
    <w:abstractNumId w:val="23"/>
  </w:num>
  <w:num w:numId="7">
    <w:abstractNumId w:val="22"/>
  </w:num>
  <w:num w:numId="8">
    <w:abstractNumId w:val="8"/>
  </w:num>
  <w:num w:numId="9">
    <w:abstractNumId w:val="24"/>
  </w:num>
  <w:num w:numId="10">
    <w:abstractNumId w:val="15"/>
  </w:num>
  <w:num w:numId="11">
    <w:abstractNumId w:val="19"/>
  </w:num>
  <w:num w:numId="12">
    <w:abstractNumId w:val="3"/>
  </w:num>
  <w:num w:numId="13">
    <w:abstractNumId w:val="26"/>
  </w:num>
  <w:num w:numId="14">
    <w:abstractNumId w:val="2"/>
  </w:num>
  <w:num w:numId="15">
    <w:abstractNumId w:val="10"/>
  </w:num>
  <w:num w:numId="16">
    <w:abstractNumId w:val="25"/>
  </w:num>
  <w:num w:numId="17">
    <w:abstractNumId w:val="7"/>
  </w:num>
  <w:num w:numId="18">
    <w:abstractNumId w:val="14"/>
  </w:num>
  <w:num w:numId="19">
    <w:abstractNumId w:val="16"/>
  </w:num>
  <w:num w:numId="20">
    <w:abstractNumId w:val="21"/>
  </w:num>
  <w:num w:numId="21">
    <w:abstractNumId w:val="20"/>
  </w:num>
  <w:num w:numId="22">
    <w:abstractNumId w:val="5"/>
  </w:num>
  <w:num w:numId="23">
    <w:abstractNumId w:val="1"/>
  </w:num>
  <w:num w:numId="24">
    <w:abstractNumId w:val="18"/>
  </w:num>
  <w:num w:numId="25">
    <w:abstractNumId w:val="6"/>
  </w:num>
  <w:num w:numId="26">
    <w:abstractNumId w:val="17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0A"/>
    <w:rsid w:val="00014A27"/>
    <w:rsid w:val="00014C8D"/>
    <w:rsid w:val="000368B6"/>
    <w:rsid w:val="0004549F"/>
    <w:rsid w:val="00074077"/>
    <w:rsid w:val="0009598B"/>
    <w:rsid w:val="00096470"/>
    <w:rsid w:val="000B1A79"/>
    <w:rsid w:val="000D3B31"/>
    <w:rsid w:val="000D68CF"/>
    <w:rsid w:val="000E1171"/>
    <w:rsid w:val="0010032F"/>
    <w:rsid w:val="00116AF5"/>
    <w:rsid w:val="00122731"/>
    <w:rsid w:val="001236FA"/>
    <w:rsid w:val="0013093D"/>
    <w:rsid w:val="00134484"/>
    <w:rsid w:val="001452B4"/>
    <w:rsid w:val="00163C16"/>
    <w:rsid w:val="00172F45"/>
    <w:rsid w:val="001756D0"/>
    <w:rsid w:val="001757AB"/>
    <w:rsid w:val="00186F02"/>
    <w:rsid w:val="001A418A"/>
    <w:rsid w:val="001C4B93"/>
    <w:rsid w:val="002005CC"/>
    <w:rsid w:val="00213E34"/>
    <w:rsid w:val="00221E07"/>
    <w:rsid w:val="002370FA"/>
    <w:rsid w:val="00267A0B"/>
    <w:rsid w:val="0027034A"/>
    <w:rsid w:val="00272CC4"/>
    <w:rsid w:val="00285510"/>
    <w:rsid w:val="00285F01"/>
    <w:rsid w:val="002A1D91"/>
    <w:rsid w:val="002C276C"/>
    <w:rsid w:val="002D01F7"/>
    <w:rsid w:val="002D4ABF"/>
    <w:rsid w:val="002E1003"/>
    <w:rsid w:val="00340B56"/>
    <w:rsid w:val="00355C96"/>
    <w:rsid w:val="00375043"/>
    <w:rsid w:val="00390FAC"/>
    <w:rsid w:val="00394496"/>
    <w:rsid w:val="003A2B09"/>
    <w:rsid w:val="003B61FD"/>
    <w:rsid w:val="003E6DCB"/>
    <w:rsid w:val="003F0352"/>
    <w:rsid w:val="003F377A"/>
    <w:rsid w:val="003F39F4"/>
    <w:rsid w:val="00411F98"/>
    <w:rsid w:val="00412D29"/>
    <w:rsid w:val="00414A5E"/>
    <w:rsid w:val="00416C91"/>
    <w:rsid w:val="00423BFA"/>
    <w:rsid w:val="00436C0C"/>
    <w:rsid w:val="00437D9D"/>
    <w:rsid w:val="00471175"/>
    <w:rsid w:val="00487147"/>
    <w:rsid w:val="004B02BE"/>
    <w:rsid w:val="004B18DF"/>
    <w:rsid w:val="004C0D8A"/>
    <w:rsid w:val="004C4D6E"/>
    <w:rsid w:val="004E3FFC"/>
    <w:rsid w:val="004E6559"/>
    <w:rsid w:val="004E6E10"/>
    <w:rsid w:val="004F46E0"/>
    <w:rsid w:val="00520AF7"/>
    <w:rsid w:val="0052699D"/>
    <w:rsid w:val="0052780A"/>
    <w:rsid w:val="005341E3"/>
    <w:rsid w:val="00555933"/>
    <w:rsid w:val="00581A9B"/>
    <w:rsid w:val="00594FC9"/>
    <w:rsid w:val="005A02F4"/>
    <w:rsid w:val="005C6210"/>
    <w:rsid w:val="00603E25"/>
    <w:rsid w:val="006140A9"/>
    <w:rsid w:val="00645C9A"/>
    <w:rsid w:val="0066443E"/>
    <w:rsid w:val="00666AF6"/>
    <w:rsid w:val="00677DD6"/>
    <w:rsid w:val="00687F7F"/>
    <w:rsid w:val="006A545D"/>
    <w:rsid w:val="006B429F"/>
    <w:rsid w:val="006C307E"/>
    <w:rsid w:val="006E578D"/>
    <w:rsid w:val="006F206E"/>
    <w:rsid w:val="00702EA3"/>
    <w:rsid w:val="00723A92"/>
    <w:rsid w:val="00733809"/>
    <w:rsid w:val="00760084"/>
    <w:rsid w:val="00786668"/>
    <w:rsid w:val="0079180A"/>
    <w:rsid w:val="007940E8"/>
    <w:rsid w:val="00795087"/>
    <w:rsid w:val="007A349F"/>
    <w:rsid w:val="007B7160"/>
    <w:rsid w:val="007C2A97"/>
    <w:rsid w:val="007C2AFA"/>
    <w:rsid w:val="007D5A0F"/>
    <w:rsid w:val="007E08BF"/>
    <w:rsid w:val="007F4FDF"/>
    <w:rsid w:val="0082167D"/>
    <w:rsid w:val="00835325"/>
    <w:rsid w:val="008370EB"/>
    <w:rsid w:val="00846863"/>
    <w:rsid w:val="008473C6"/>
    <w:rsid w:val="00852998"/>
    <w:rsid w:val="0085774A"/>
    <w:rsid w:val="00874C99"/>
    <w:rsid w:val="0087534E"/>
    <w:rsid w:val="00880E38"/>
    <w:rsid w:val="00883F9F"/>
    <w:rsid w:val="00887020"/>
    <w:rsid w:val="008929D2"/>
    <w:rsid w:val="008A5DE3"/>
    <w:rsid w:val="008A6B68"/>
    <w:rsid w:val="008C130A"/>
    <w:rsid w:val="008C1590"/>
    <w:rsid w:val="008C3097"/>
    <w:rsid w:val="008C422A"/>
    <w:rsid w:val="008C7308"/>
    <w:rsid w:val="008D0DDE"/>
    <w:rsid w:val="008E7479"/>
    <w:rsid w:val="00915332"/>
    <w:rsid w:val="009279C4"/>
    <w:rsid w:val="00950494"/>
    <w:rsid w:val="00953972"/>
    <w:rsid w:val="00953EF6"/>
    <w:rsid w:val="00965117"/>
    <w:rsid w:val="00976E1C"/>
    <w:rsid w:val="009820B8"/>
    <w:rsid w:val="0098300E"/>
    <w:rsid w:val="00984682"/>
    <w:rsid w:val="009848F9"/>
    <w:rsid w:val="00984BE8"/>
    <w:rsid w:val="009A0D64"/>
    <w:rsid w:val="009A4B3F"/>
    <w:rsid w:val="009C3F8C"/>
    <w:rsid w:val="00A00FE9"/>
    <w:rsid w:val="00A167A5"/>
    <w:rsid w:val="00A2768A"/>
    <w:rsid w:val="00A423AF"/>
    <w:rsid w:val="00A44FD5"/>
    <w:rsid w:val="00A46A35"/>
    <w:rsid w:val="00A5709F"/>
    <w:rsid w:val="00A629E2"/>
    <w:rsid w:val="00A67BCE"/>
    <w:rsid w:val="00A71D19"/>
    <w:rsid w:val="00A83206"/>
    <w:rsid w:val="00A943DF"/>
    <w:rsid w:val="00AA4976"/>
    <w:rsid w:val="00AB38A7"/>
    <w:rsid w:val="00AC1064"/>
    <w:rsid w:val="00AC5670"/>
    <w:rsid w:val="00AC6F93"/>
    <w:rsid w:val="00AF0C96"/>
    <w:rsid w:val="00AF3E3F"/>
    <w:rsid w:val="00AF4C20"/>
    <w:rsid w:val="00B11E16"/>
    <w:rsid w:val="00B14654"/>
    <w:rsid w:val="00B20D42"/>
    <w:rsid w:val="00B32C0A"/>
    <w:rsid w:val="00B33E6A"/>
    <w:rsid w:val="00B52464"/>
    <w:rsid w:val="00B61E2B"/>
    <w:rsid w:val="00B711BD"/>
    <w:rsid w:val="00B717C4"/>
    <w:rsid w:val="00B7209C"/>
    <w:rsid w:val="00B856BD"/>
    <w:rsid w:val="00BA79FC"/>
    <w:rsid w:val="00BB159F"/>
    <w:rsid w:val="00BB4AA4"/>
    <w:rsid w:val="00BB73F1"/>
    <w:rsid w:val="00BC22E9"/>
    <w:rsid w:val="00BD0A71"/>
    <w:rsid w:val="00BE2E22"/>
    <w:rsid w:val="00BF5301"/>
    <w:rsid w:val="00BF5662"/>
    <w:rsid w:val="00C20F8F"/>
    <w:rsid w:val="00C440CB"/>
    <w:rsid w:val="00C62819"/>
    <w:rsid w:val="00C66734"/>
    <w:rsid w:val="00C72CCE"/>
    <w:rsid w:val="00C7524D"/>
    <w:rsid w:val="00CA6EB0"/>
    <w:rsid w:val="00CD28C1"/>
    <w:rsid w:val="00CE07FD"/>
    <w:rsid w:val="00D063AA"/>
    <w:rsid w:val="00D13864"/>
    <w:rsid w:val="00D13EB6"/>
    <w:rsid w:val="00D36AC8"/>
    <w:rsid w:val="00D5002E"/>
    <w:rsid w:val="00D80BF5"/>
    <w:rsid w:val="00D8447A"/>
    <w:rsid w:val="00D84B3B"/>
    <w:rsid w:val="00D95452"/>
    <w:rsid w:val="00DA5091"/>
    <w:rsid w:val="00DB1A88"/>
    <w:rsid w:val="00DD1A38"/>
    <w:rsid w:val="00DD5473"/>
    <w:rsid w:val="00DD64C3"/>
    <w:rsid w:val="00DD6B5B"/>
    <w:rsid w:val="00E000C2"/>
    <w:rsid w:val="00E005FD"/>
    <w:rsid w:val="00E008FC"/>
    <w:rsid w:val="00E14649"/>
    <w:rsid w:val="00E17872"/>
    <w:rsid w:val="00E26888"/>
    <w:rsid w:val="00E305BD"/>
    <w:rsid w:val="00E70326"/>
    <w:rsid w:val="00E8249A"/>
    <w:rsid w:val="00E83570"/>
    <w:rsid w:val="00E8583F"/>
    <w:rsid w:val="00EB4241"/>
    <w:rsid w:val="00ED2F3D"/>
    <w:rsid w:val="00ED3412"/>
    <w:rsid w:val="00ED3972"/>
    <w:rsid w:val="00ED647D"/>
    <w:rsid w:val="00EE7DAE"/>
    <w:rsid w:val="00EF4DFC"/>
    <w:rsid w:val="00F03DF9"/>
    <w:rsid w:val="00F16BD0"/>
    <w:rsid w:val="00F21DC3"/>
    <w:rsid w:val="00F44C80"/>
    <w:rsid w:val="00F44F3A"/>
    <w:rsid w:val="00F552D1"/>
    <w:rsid w:val="00F573C5"/>
    <w:rsid w:val="00F61214"/>
    <w:rsid w:val="00F84252"/>
    <w:rsid w:val="00F94A5B"/>
    <w:rsid w:val="00FA748A"/>
    <w:rsid w:val="00FB0195"/>
    <w:rsid w:val="00FB38E1"/>
    <w:rsid w:val="00FB4DD0"/>
    <w:rsid w:val="00FC2DE8"/>
    <w:rsid w:val="00FC3B0E"/>
    <w:rsid w:val="00FD3227"/>
    <w:rsid w:val="00FE060C"/>
    <w:rsid w:val="00FE5AFB"/>
    <w:rsid w:val="00FF1229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B916E"/>
  <w15:docId w15:val="{3CA723CB-FC9A-4AF1-8395-B519FE22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824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2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2C0A"/>
    <w:rPr>
      <w:sz w:val="20"/>
      <w:szCs w:val="20"/>
    </w:rPr>
  </w:style>
  <w:style w:type="character" w:styleId="a5">
    <w:name w:val="footnote reference"/>
    <w:uiPriority w:val="99"/>
    <w:unhideWhenUsed/>
    <w:rsid w:val="00B32C0A"/>
    <w:rPr>
      <w:vertAlign w:val="superscript"/>
    </w:rPr>
  </w:style>
  <w:style w:type="character" w:styleId="a6">
    <w:name w:val="annotation reference"/>
    <w:basedOn w:val="a0"/>
    <w:uiPriority w:val="99"/>
    <w:unhideWhenUsed/>
    <w:rsid w:val="00B32C0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32C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32C0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32C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32C0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3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C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9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B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7524D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f">
    <w:name w:val="Revision"/>
    <w:hidden/>
    <w:uiPriority w:val="99"/>
    <w:semiHidden/>
    <w:rsid w:val="00272CC4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172F4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82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E8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8249A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285510"/>
    <w:rPr>
      <w:color w:val="954F72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rsid w:val="006C3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6C3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83532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83532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uiPriority w:val="99"/>
    <w:rsid w:val="00984682"/>
    <w:rPr>
      <w:rFonts w:eastAsiaTheme="minorEastAsia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51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3388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48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5015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557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50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3233</Words>
  <Characters>18434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Казенина Анна Анатольевна</dc:creator>
  <cp:lastModifiedBy>Кулакова Светлана Александровна</cp:lastModifiedBy>
  <cp:revision>5</cp:revision>
  <cp:lastPrinted>2017-05-11T07:53:00Z</cp:lastPrinted>
  <dcterms:created xsi:type="dcterms:W3CDTF">2026-06-30T09:29:00Z</dcterms:created>
  <dcterms:modified xsi:type="dcterms:W3CDTF">2026-07-01T13:18:00Z</dcterms:modified>
</cp:coreProperties>
</file>